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9EE" w:rsidRDefault="002629EE" w:rsidP="003E7F6A">
      <w:pPr>
        <w:pStyle w:val="Title"/>
      </w:pPr>
      <w:r>
        <w:t>Oklahoma Home &amp; Community Education 2020 Handbook</w:t>
      </w:r>
    </w:p>
    <w:p w:rsidR="002629EE" w:rsidRDefault="002629EE" w:rsidP="000701AE">
      <w:pPr>
        <w:pStyle w:val="OHCE-Heading1"/>
      </w:pPr>
      <w:r>
        <w:t xml:space="preserve">Message from State </w:t>
      </w:r>
      <w:r w:rsidRPr="000701AE">
        <w:t>President</w:t>
      </w:r>
      <w:r>
        <w:t>, Sandy Pogue</w:t>
      </w:r>
    </w:p>
    <w:p w:rsidR="002629EE" w:rsidRDefault="002629EE" w:rsidP="003E7F6A">
      <w:pPr>
        <w:spacing w:after="0"/>
      </w:pPr>
      <w:r>
        <w:rPr>
          <w:noProof/>
        </w:rPr>
        <w:drawing>
          <wp:inline distT="0" distB="0" distL="0" distR="0" wp14:anchorId="20D0DBFF" wp14:editId="6B0784E1">
            <wp:extent cx="1310640" cy="1958250"/>
            <wp:effectExtent l="0" t="0" r="3810" b="4445"/>
            <wp:docPr id="1" name="Picture 1" descr="Sandy Pogue smiling in a professional phot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8466" cy="1969942"/>
                    </a:xfrm>
                    <a:prstGeom prst="rect">
                      <a:avLst/>
                    </a:prstGeom>
                  </pic:spPr>
                </pic:pic>
              </a:graphicData>
            </a:graphic>
          </wp:inline>
        </w:drawing>
      </w:r>
    </w:p>
    <w:p w:rsidR="002629EE" w:rsidRDefault="002629EE" w:rsidP="000701AE">
      <w:pPr>
        <w:pStyle w:val="OHCE-Quote"/>
        <w:spacing w:before="240" w:after="240"/>
      </w:pPr>
      <w:r>
        <w:t>“Education is the wing</w:t>
      </w:r>
      <w:r w:rsidR="007F0B57">
        <w:t>s</w:t>
      </w:r>
      <w:r>
        <w:t xml:space="preserve"> on which dreams fly.” -unknown</w:t>
      </w:r>
    </w:p>
    <w:p w:rsidR="002629EE" w:rsidRDefault="002629EE" w:rsidP="009300A3">
      <w:pPr>
        <w:pStyle w:val="OHCE-normal"/>
      </w:pPr>
      <w:r>
        <w:t>The purpose of our organization is “to develop leadership, to promote and extend the best interests of the family, home, and community, and to study Family Consumer Sciences and put into practice research-based methods for improving family life</w:t>
      </w:r>
      <w:r w:rsidR="007F0B57">
        <w:t>.</w:t>
      </w:r>
      <w:r>
        <w:t>”</w:t>
      </w:r>
      <w:r w:rsidR="007F0B57">
        <w:t xml:space="preserve"> </w:t>
      </w:r>
      <w:r>
        <w:t>We have the power to learn and to teach. We can learn from other people, such as members, specialists</w:t>
      </w:r>
      <w:r w:rsidR="007F0B57">
        <w:t>,</w:t>
      </w:r>
      <w:r>
        <w:t xml:space="preserve"> and other researchers on better practices for all areas of our life. Then, we can impart information or show how to do certain skills to help people in our families and communities have a better life.  We can be the wings on which their dreams fly.</w:t>
      </w:r>
    </w:p>
    <w:p w:rsidR="002629EE" w:rsidRDefault="002629EE" w:rsidP="009300A3">
      <w:pPr>
        <w:pStyle w:val="OHCE-normal"/>
      </w:pPr>
      <w:r>
        <w:t>As the next months go by, I pray you will stay vigilant in protecting your health from this virus or the flu or other illnesses. I pray we will continue to care for and support each other in our endeavors to assist people in our communities, whether it be at church, at schools, or at other gatherings. Let us seek ways we can help in educating children, alleviating hunger, or many other various activities that can encourage the people in our lives. I look forward to the next time we can be together, whether that be at district meetings or at the state meeting next summer.</w:t>
      </w:r>
    </w:p>
    <w:p w:rsidR="004607F2" w:rsidRDefault="004607F2">
      <w:pPr>
        <w:rPr>
          <w:rFonts w:asciiTheme="majorHAnsi" w:eastAsiaTheme="majorEastAsia" w:hAnsiTheme="majorHAnsi" w:cstheme="majorBidi"/>
          <w:color w:val="2F5496" w:themeColor="accent1" w:themeShade="BF"/>
          <w:sz w:val="28"/>
          <w:szCs w:val="26"/>
        </w:rPr>
      </w:pPr>
      <w:r>
        <w:br w:type="page"/>
      </w:r>
    </w:p>
    <w:p w:rsidR="002629EE" w:rsidRPr="00841E4C" w:rsidRDefault="002629EE" w:rsidP="009300A3">
      <w:pPr>
        <w:pStyle w:val="OHCE-Heading2"/>
      </w:pPr>
      <w:r w:rsidRPr="00841E4C">
        <w:lastRenderedPageBreak/>
        <w:t>Biography</w:t>
      </w:r>
    </w:p>
    <w:p w:rsidR="00A35602" w:rsidRDefault="00A35602" w:rsidP="00A35602">
      <w:pPr>
        <w:pStyle w:val="OHCE-normal"/>
        <w:spacing w:after="0" w:line="120" w:lineRule="auto"/>
      </w:pPr>
    </w:p>
    <w:p w:rsidR="002629EE" w:rsidRDefault="002629EE" w:rsidP="009300A3">
      <w:pPr>
        <w:pStyle w:val="OHCE-normal"/>
      </w:pPr>
      <w:r>
        <w:t xml:space="preserve">Sandy Pogue grew up in a ranching family in Stephens County close to the town of Velma. She was involved in 4-H from the age of nine to nineteen, serving as State 4-H Secretary 1978-1980. When Sandy was a little girl, she attended Extension Homemakers meetings with her mother, Sheila Ely, who has been a member for over sixty years and served as State President of our organization from 1978-1980.  </w:t>
      </w:r>
    </w:p>
    <w:p w:rsidR="002629EE" w:rsidRDefault="002629EE" w:rsidP="009300A3">
      <w:pPr>
        <w:pStyle w:val="OHCE-normal"/>
      </w:pPr>
      <w:r>
        <w:t>In January 2009, following an early retirement from Velma-Alma Public Schools, Sandy joined OHCE for the third time. She became a member of Sunshine OHCE in Stephens County. She has served her local group and her county organization as President and Cultural Enrichment Chair. She first served on the state board as a member of the Cultural Enrichment Committee, then served as Southwest District Representative and then as State Awards and Reports Chair for three years.</w:t>
      </w:r>
    </w:p>
    <w:p w:rsidR="002629EE" w:rsidRDefault="002629EE" w:rsidP="009300A3">
      <w:pPr>
        <w:pStyle w:val="OHCE-normal"/>
      </w:pPr>
      <w:r>
        <w:t xml:space="preserve">Sandy has been married for forty-one years to Kent Pogue, a rancher and oilfield pumper. They have two sons, who have followed in the ranching tradition in Stephens County. Both sons are married to wonderful women, who work in the education field. Sandy has two adorable grandsons and a precious granddaughter. </w:t>
      </w:r>
    </w:p>
    <w:p w:rsidR="007F0B57" w:rsidRDefault="002629EE" w:rsidP="003166D2">
      <w:pPr>
        <w:pStyle w:val="OHCE-normal"/>
        <w:rPr>
          <w:rFonts w:asciiTheme="majorHAnsi" w:eastAsiaTheme="majorEastAsia" w:hAnsiTheme="majorHAnsi" w:cstheme="majorBidi"/>
          <w:color w:val="2F5496" w:themeColor="accent1" w:themeShade="BF"/>
          <w:sz w:val="36"/>
          <w:szCs w:val="32"/>
        </w:rPr>
      </w:pPr>
      <w:r>
        <w:t>Sandy feels privileged to be able to serve as State President for the next two years. She believes we are an organization of strong people and we will get through this strange and crazy time we are living in right now, taking advantage of this time to educate ourselves to enrich our lives, as well as the lives of our families and communities.</w:t>
      </w:r>
    </w:p>
    <w:p w:rsidR="000701AE" w:rsidRDefault="000701AE">
      <w:pPr>
        <w:rPr>
          <w:rFonts w:asciiTheme="majorHAnsi" w:eastAsiaTheme="majorEastAsia" w:hAnsiTheme="majorHAnsi" w:cstheme="majorBidi"/>
          <w:color w:val="2F5496" w:themeColor="accent1" w:themeShade="BF"/>
          <w:sz w:val="36"/>
          <w:szCs w:val="32"/>
        </w:rPr>
      </w:pPr>
      <w:r>
        <w:br w:type="page"/>
      </w:r>
    </w:p>
    <w:p w:rsidR="001E2A7D" w:rsidRDefault="001E2A7D" w:rsidP="000701AE">
      <w:pPr>
        <w:pStyle w:val="OHCE-Heading1"/>
      </w:pPr>
      <w:r>
        <w:lastRenderedPageBreak/>
        <w:t>Message from the OHCE State Advisor, Dr. Gina Peek</w:t>
      </w:r>
    </w:p>
    <w:p w:rsidR="00BC3497" w:rsidRPr="00BC3497" w:rsidRDefault="00BC3497" w:rsidP="00BC3497">
      <w:r>
        <w:rPr>
          <w:noProof/>
        </w:rPr>
        <w:drawing>
          <wp:inline distT="0" distB="0" distL="0" distR="0">
            <wp:extent cx="2643188" cy="1762125"/>
            <wp:effectExtent l="0" t="0" r="5080" b="0"/>
            <wp:docPr id="2" name="Picture 2" descr="Gina Peek smiling in a professional photo, wearing glasses and a gray jack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3188" cy="1762125"/>
                    </a:xfrm>
                    <a:prstGeom prst="rect">
                      <a:avLst/>
                    </a:prstGeom>
                    <a:noFill/>
                    <a:ln>
                      <a:noFill/>
                    </a:ln>
                  </pic:spPr>
                </pic:pic>
              </a:graphicData>
            </a:graphic>
          </wp:inline>
        </w:drawing>
      </w:r>
    </w:p>
    <w:p w:rsidR="00AF1CBD" w:rsidRPr="00AF1CBD" w:rsidRDefault="00AF1CBD" w:rsidP="009300A3">
      <w:pPr>
        <w:pStyle w:val="OHCE-normal"/>
      </w:pPr>
      <w:r w:rsidRPr="00AF1CBD">
        <w:t>I am proud of your efforts taken to pivot during the pandemic. Thank you for your commitment to making an impact in Oklahoma. Your good work makes a difference! The new College of Education and Human Sciences is moving forward and gaining momentum. We look forward to new ways where members of the new College can collaborate with Family and Consumer Sciences and expand what we can offer to OHCE. As always, I look forward to our district and summer meetings and wish you a productive and successful year.</w:t>
      </w:r>
    </w:p>
    <w:p w:rsidR="00BC3497" w:rsidRPr="00BC3497" w:rsidRDefault="00BC3497" w:rsidP="004607F2">
      <w:pPr>
        <w:pStyle w:val="OHCE-Heading2"/>
        <w:spacing w:before="360"/>
      </w:pPr>
      <w:r w:rsidRPr="00BC3497">
        <w:t>Biography</w:t>
      </w:r>
    </w:p>
    <w:p w:rsidR="00A35602" w:rsidRDefault="00A35602" w:rsidP="00A35602">
      <w:pPr>
        <w:pStyle w:val="OHCE-normal"/>
        <w:spacing w:after="0" w:line="120" w:lineRule="auto"/>
      </w:pPr>
    </w:p>
    <w:p w:rsidR="00AF1CBD" w:rsidRDefault="00AF1CBD" w:rsidP="009300A3">
      <w:pPr>
        <w:pStyle w:val="OHCE-normal"/>
      </w:pPr>
      <w:r>
        <w:t>Gina Peek is a Wisconsin native and first-generation college graduate. A graduate of the land grant system, Gina attended the University of Georgia for both her master’s (May 2004) and Ph.D. (December 2009) degrees. Upon graduation, she joined the Department of Design, Housing and Merchandising in the College of Human Sciences as the Oklahoma Cooperative Extension Service (OCES) state housing and consumer specialist. Gina became department graduate coordinator in January 2016 and Associate Department Head in July 2018. She was appointed Interim Associate Dean for Extension, Engagement and Continuing Education on June 1, 2020. Gina firmly believes in the land grant mission: teaching, research, Extension.</w:t>
      </w:r>
    </w:p>
    <w:p w:rsidR="00AF1CBD" w:rsidRDefault="00AF1CBD" w:rsidP="009300A3">
      <w:pPr>
        <w:pStyle w:val="OHCE-normal"/>
      </w:pPr>
      <w:r>
        <w:t>The College of Education and Human Sciences tagline “People. Passion. Purpose</w:t>
      </w:r>
      <w:r w:rsidR="00A87C9F">
        <w:t>.</w:t>
      </w:r>
      <w:r>
        <w:t>” sums Gina’s philosophy. The land-grant university has the honor of serving by providing unbiased research-based education to solve human problems and enhance human lives. Gina feels it her duty to bring this philosophy to life.</w:t>
      </w:r>
    </w:p>
    <w:p w:rsidR="009300A3" w:rsidRDefault="00AF1CBD" w:rsidP="009300A3">
      <w:pPr>
        <w:pStyle w:val="OHCE-normal"/>
      </w:pPr>
      <w:r>
        <w:t>When not at the office, Gina enjoys spending time with two teenage daughters, Jenkins (18) and Hampton (14). Favorite recreational activities include biking, running, and swimming. And, growing roses!</w:t>
      </w:r>
    </w:p>
    <w:p w:rsidR="002629EE" w:rsidRPr="003E7F6A" w:rsidRDefault="008B1911" w:rsidP="009300A3">
      <w:pPr>
        <w:pStyle w:val="OHCE-Heading1"/>
      </w:pPr>
      <w:r w:rsidRPr="003E7F6A">
        <w:lastRenderedPageBreak/>
        <w:t>Past OHCE State Presidents</w:t>
      </w:r>
    </w:p>
    <w:p w:rsidR="009300A3" w:rsidRDefault="009300A3" w:rsidP="003E7F6A">
      <w:pPr>
        <w:tabs>
          <w:tab w:val="left" w:pos="1440"/>
          <w:tab w:val="left" w:pos="5040"/>
          <w:tab w:val="left" w:pos="6480"/>
        </w:tabs>
        <w:spacing w:after="120" w:line="228" w:lineRule="auto"/>
        <w:rPr>
          <w:rFonts w:cstheme="minorHAnsi"/>
        </w:rPr>
        <w:sectPr w:rsidR="009300A3">
          <w:footerReference w:type="default" r:id="rId9"/>
          <w:pgSz w:w="12240" w:h="15840"/>
          <w:pgMar w:top="1440" w:right="1440" w:bottom="1440" w:left="1440" w:header="720" w:footer="720" w:gutter="0"/>
          <w:cols w:space="720"/>
          <w:docGrid w:linePitch="360"/>
        </w:sectPr>
      </w:pPr>
    </w:p>
    <w:p w:rsidR="008B1911" w:rsidRPr="001459FA" w:rsidRDefault="008B1911" w:rsidP="001840B2">
      <w:pPr>
        <w:pStyle w:val="OHCE-normal"/>
        <w:spacing w:after="120"/>
      </w:pPr>
      <w:r w:rsidRPr="001459FA">
        <w:t>1935-36</w:t>
      </w:r>
      <w:r w:rsidRPr="001459FA">
        <w:tab/>
        <w:t xml:space="preserve">Mrs. Joe </w:t>
      </w:r>
      <w:proofErr w:type="spellStart"/>
      <w:r w:rsidRPr="001459FA">
        <w:t>Seikel</w:t>
      </w:r>
      <w:proofErr w:type="spellEnd"/>
      <w:r w:rsidRPr="001459FA">
        <w:t xml:space="preserve"> </w:t>
      </w:r>
    </w:p>
    <w:p w:rsidR="008B1911" w:rsidRPr="001459FA" w:rsidRDefault="008B1911" w:rsidP="001840B2">
      <w:pPr>
        <w:pStyle w:val="OHCE-normal"/>
        <w:spacing w:after="120"/>
      </w:pPr>
      <w:r w:rsidRPr="001459FA">
        <w:t>1936-38</w:t>
      </w:r>
      <w:r w:rsidRPr="001459FA">
        <w:tab/>
        <w:t>Mrs. Robert Broughton</w:t>
      </w:r>
    </w:p>
    <w:p w:rsidR="008B1911" w:rsidRPr="001459FA" w:rsidRDefault="008B1911" w:rsidP="001840B2">
      <w:pPr>
        <w:pStyle w:val="OHCE-normal"/>
        <w:spacing w:after="120"/>
      </w:pPr>
      <w:r w:rsidRPr="001459FA">
        <w:t>1938-40</w:t>
      </w:r>
      <w:r w:rsidRPr="001459FA">
        <w:tab/>
        <w:t xml:space="preserve">Mrs. Emma </w:t>
      </w:r>
      <w:proofErr w:type="spellStart"/>
      <w:r w:rsidRPr="001459FA">
        <w:t>Orrell</w:t>
      </w:r>
      <w:proofErr w:type="spellEnd"/>
    </w:p>
    <w:p w:rsidR="008B1911" w:rsidRPr="001459FA" w:rsidRDefault="008B1911" w:rsidP="001840B2">
      <w:pPr>
        <w:pStyle w:val="OHCE-normal"/>
        <w:spacing w:after="120"/>
      </w:pPr>
      <w:r w:rsidRPr="001459FA">
        <w:t>1940-42</w:t>
      </w:r>
      <w:r w:rsidRPr="001459FA">
        <w:tab/>
        <w:t xml:space="preserve">Mrs. Elbert Piper </w:t>
      </w:r>
    </w:p>
    <w:p w:rsidR="008B1911" w:rsidRPr="001459FA" w:rsidRDefault="008B1911" w:rsidP="001840B2">
      <w:pPr>
        <w:pStyle w:val="OHCE-normal"/>
        <w:spacing w:after="120"/>
      </w:pPr>
      <w:r w:rsidRPr="001459FA">
        <w:t>1942-44</w:t>
      </w:r>
      <w:r w:rsidRPr="001459FA">
        <w:tab/>
        <w:t>Mrs. R.S. Duncan</w:t>
      </w:r>
    </w:p>
    <w:p w:rsidR="008B1911" w:rsidRPr="001459FA" w:rsidRDefault="008B1911" w:rsidP="001840B2">
      <w:pPr>
        <w:pStyle w:val="OHCE-normal"/>
        <w:spacing w:after="120"/>
      </w:pPr>
      <w:r w:rsidRPr="001459FA">
        <w:t>1944-46</w:t>
      </w:r>
      <w:r w:rsidRPr="001459FA">
        <w:tab/>
        <w:t xml:space="preserve">Mrs. Leon </w:t>
      </w:r>
      <w:proofErr w:type="spellStart"/>
      <w:r w:rsidRPr="001459FA">
        <w:t>Lorg</w:t>
      </w:r>
      <w:proofErr w:type="spellEnd"/>
    </w:p>
    <w:p w:rsidR="008B1911" w:rsidRPr="001459FA" w:rsidRDefault="008B1911" w:rsidP="001840B2">
      <w:pPr>
        <w:pStyle w:val="OHCE-normal"/>
        <w:spacing w:after="120"/>
      </w:pPr>
      <w:r w:rsidRPr="001459FA">
        <w:t>1946-48</w:t>
      </w:r>
      <w:r w:rsidRPr="001459FA">
        <w:tab/>
        <w:t>Mrs. Paul Schmuck</w:t>
      </w:r>
    </w:p>
    <w:p w:rsidR="008B1911" w:rsidRPr="001459FA" w:rsidRDefault="008B1911" w:rsidP="001840B2">
      <w:pPr>
        <w:pStyle w:val="OHCE-normal"/>
        <w:spacing w:after="120"/>
      </w:pPr>
      <w:r w:rsidRPr="001459FA">
        <w:t>1948-50</w:t>
      </w:r>
      <w:r w:rsidRPr="001459FA">
        <w:tab/>
        <w:t xml:space="preserve">Mrs. J. W. </w:t>
      </w:r>
      <w:proofErr w:type="spellStart"/>
      <w:r w:rsidRPr="001459FA">
        <w:t>Storer</w:t>
      </w:r>
      <w:proofErr w:type="spellEnd"/>
      <w:r w:rsidRPr="001459FA">
        <w:t xml:space="preserve"> </w:t>
      </w:r>
    </w:p>
    <w:p w:rsidR="008B1911" w:rsidRPr="001459FA" w:rsidRDefault="008B1911" w:rsidP="001840B2">
      <w:pPr>
        <w:pStyle w:val="OHCE-normal"/>
        <w:spacing w:after="120"/>
      </w:pPr>
      <w:r w:rsidRPr="001459FA">
        <w:t>1950-52</w:t>
      </w:r>
      <w:r w:rsidRPr="001459FA">
        <w:tab/>
        <w:t xml:space="preserve">Mrs. O. G. Rushing </w:t>
      </w:r>
    </w:p>
    <w:p w:rsidR="008B1911" w:rsidRPr="001459FA" w:rsidRDefault="008B1911" w:rsidP="001840B2">
      <w:pPr>
        <w:pStyle w:val="OHCE-normal"/>
        <w:spacing w:after="120"/>
      </w:pPr>
      <w:r w:rsidRPr="001459FA">
        <w:t>1952-54</w:t>
      </w:r>
      <w:r w:rsidRPr="001459FA">
        <w:tab/>
        <w:t>Mrs. David Foster</w:t>
      </w:r>
    </w:p>
    <w:p w:rsidR="008B1911" w:rsidRPr="001459FA" w:rsidRDefault="008B1911" w:rsidP="001840B2">
      <w:pPr>
        <w:pStyle w:val="OHCE-normal"/>
        <w:spacing w:after="120"/>
      </w:pPr>
      <w:r w:rsidRPr="001459FA">
        <w:t>1954-56</w:t>
      </w:r>
      <w:r w:rsidRPr="001459FA">
        <w:tab/>
        <w:t>Mrs. B. Trotter</w:t>
      </w:r>
    </w:p>
    <w:p w:rsidR="008B1911" w:rsidRPr="001459FA" w:rsidRDefault="008B1911" w:rsidP="001840B2">
      <w:pPr>
        <w:pStyle w:val="OHCE-normal"/>
        <w:spacing w:after="120"/>
      </w:pPr>
      <w:r w:rsidRPr="001459FA">
        <w:t>1956-58</w:t>
      </w:r>
      <w:r w:rsidRPr="001459FA">
        <w:tab/>
        <w:t>Mrs. Marie Thomas</w:t>
      </w:r>
    </w:p>
    <w:p w:rsidR="008B1911" w:rsidRPr="001459FA" w:rsidRDefault="008B1911" w:rsidP="001840B2">
      <w:pPr>
        <w:pStyle w:val="OHCE-normal"/>
        <w:spacing w:after="120"/>
      </w:pPr>
      <w:r w:rsidRPr="001459FA">
        <w:t>1958-60</w:t>
      </w:r>
      <w:r w:rsidRPr="001459FA">
        <w:tab/>
        <w:t>Mrs. Leola Smith</w:t>
      </w:r>
    </w:p>
    <w:p w:rsidR="008B1911" w:rsidRPr="001459FA" w:rsidRDefault="008B1911" w:rsidP="001840B2">
      <w:pPr>
        <w:pStyle w:val="OHCE-normal"/>
        <w:spacing w:after="120"/>
      </w:pPr>
      <w:r w:rsidRPr="001459FA">
        <w:t>1960-62</w:t>
      </w:r>
      <w:r w:rsidRPr="001459FA">
        <w:tab/>
        <w:t xml:space="preserve">Mrs. Raymond </w:t>
      </w:r>
      <w:proofErr w:type="spellStart"/>
      <w:r w:rsidRPr="001459FA">
        <w:t>Coffelt</w:t>
      </w:r>
      <w:proofErr w:type="spellEnd"/>
    </w:p>
    <w:p w:rsidR="008B1911" w:rsidRPr="001459FA" w:rsidRDefault="008B1911" w:rsidP="001840B2">
      <w:pPr>
        <w:pStyle w:val="OHCE-normal"/>
        <w:spacing w:after="120"/>
      </w:pPr>
      <w:r w:rsidRPr="001459FA">
        <w:t>1962-64</w:t>
      </w:r>
      <w:r w:rsidRPr="001459FA">
        <w:tab/>
        <w:t>Mrs. Dean Carter</w:t>
      </w:r>
    </w:p>
    <w:p w:rsidR="008B1911" w:rsidRPr="001459FA" w:rsidRDefault="008B1911" w:rsidP="001840B2">
      <w:pPr>
        <w:pStyle w:val="OHCE-normal"/>
        <w:spacing w:after="120"/>
      </w:pPr>
      <w:r w:rsidRPr="001459FA">
        <w:t>1964-66</w:t>
      </w:r>
      <w:r w:rsidRPr="001459FA">
        <w:tab/>
        <w:t>Mrs. A.A. Holder</w:t>
      </w:r>
    </w:p>
    <w:p w:rsidR="008B1911" w:rsidRPr="001459FA" w:rsidRDefault="008B1911" w:rsidP="001840B2">
      <w:pPr>
        <w:pStyle w:val="OHCE-normal"/>
        <w:spacing w:after="120"/>
      </w:pPr>
      <w:r w:rsidRPr="001459FA">
        <w:t>1966-68</w:t>
      </w:r>
      <w:r w:rsidRPr="001459FA">
        <w:tab/>
        <w:t>Mrs. Horace Wood</w:t>
      </w:r>
    </w:p>
    <w:p w:rsidR="008B1911" w:rsidRPr="001459FA" w:rsidRDefault="008B1911" w:rsidP="001840B2">
      <w:pPr>
        <w:pStyle w:val="OHCE-normal"/>
        <w:spacing w:after="120"/>
      </w:pPr>
      <w:r w:rsidRPr="001459FA">
        <w:t>1968-70</w:t>
      </w:r>
      <w:r w:rsidRPr="001459FA">
        <w:tab/>
        <w:t xml:space="preserve">Mrs. Paul </w:t>
      </w:r>
      <w:proofErr w:type="spellStart"/>
      <w:r w:rsidRPr="001459FA">
        <w:t>Kunneman</w:t>
      </w:r>
      <w:proofErr w:type="spellEnd"/>
    </w:p>
    <w:p w:rsidR="008B1911" w:rsidRPr="001459FA" w:rsidRDefault="008B1911" w:rsidP="001840B2">
      <w:pPr>
        <w:pStyle w:val="OHCE-normal"/>
        <w:spacing w:after="120"/>
      </w:pPr>
      <w:r w:rsidRPr="001459FA">
        <w:t>1970-72</w:t>
      </w:r>
      <w:r w:rsidRPr="001459FA">
        <w:tab/>
        <w:t xml:space="preserve">Mrs. Don </w:t>
      </w:r>
      <w:proofErr w:type="spellStart"/>
      <w:r w:rsidRPr="001459FA">
        <w:t>Weinkauf</w:t>
      </w:r>
      <w:proofErr w:type="spellEnd"/>
    </w:p>
    <w:p w:rsidR="008B1911" w:rsidRPr="001459FA" w:rsidRDefault="008B1911" w:rsidP="001840B2">
      <w:pPr>
        <w:pStyle w:val="OHCE-normal"/>
        <w:spacing w:after="120"/>
      </w:pPr>
      <w:r w:rsidRPr="001459FA">
        <w:t>1972-74</w:t>
      </w:r>
      <w:r w:rsidRPr="001459FA">
        <w:tab/>
        <w:t>Mrs. Bennie Tice</w:t>
      </w:r>
    </w:p>
    <w:p w:rsidR="006360FC" w:rsidRPr="001459FA" w:rsidRDefault="008B1911" w:rsidP="001840B2">
      <w:pPr>
        <w:pStyle w:val="OHCE-normal"/>
        <w:spacing w:after="120"/>
      </w:pPr>
      <w:r w:rsidRPr="001459FA">
        <w:t>1974-76</w:t>
      </w:r>
      <w:r w:rsidRPr="001459FA">
        <w:tab/>
        <w:t>Mrs. Kenneth Powell</w:t>
      </w:r>
    </w:p>
    <w:p w:rsidR="008B1911" w:rsidRDefault="008B1911" w:rsidP="001840B2">
      <w:pPr>
        <w:pStyle w:val="OHCE-normal"/>
        <w:spacing w:after="120"/>
      </w:pPr>
      <w:r w:rsidRPr="001459FA">
        <w:t>1976-78</w:t>
      </w:r>
      <w:r w:rsidRPr="001459FA">
        <w:tab/>
        <w:t>Mrs. Frank Sickles</w:t>
      </w:r>
    </w:p>
    <w:p w:rsidR="009300A3" w:rsidRDefault="009300A3" w:rsidP="001840B2">
      <w:pPr>
        <w:pStyle w:val="OHCE-normal"/>
        <w:spacing w:after="120"/>
      </w:pPr>
      <w:r w:rsidRPr="001459FA">
        <w:t>1978-80</w:t>
      </w:r>
      <w:r w:rsidRPr="001459FA">
        <w:tab/>
        <w:t>Mrs. Sheila Ely</w:t>
      </w:r>
    </w:p>
    <w:p w:rsidR="009300A3" w:rsidRDefault="009300A3" w:rsidP="001840B2">
      <w:pPr>
        <w:pStyle w:val="OHCE-normal"/>
        <w:spacing w:after="120"/>
      </w:pPr>
      <w:r w:rsidRPr="001459FA">
        <w:t>1980-82</w:t>
      </w:r>
      <w:r w:rsidRPr="001459FA">
        <w:tab/>
        <w:t>Mrs. June Anderson</w:t>
      </w:r>
    </w:p>
    <w:p w:rsidR="006360FC" w:rsidRDefault="009300A3" w:rsidP="001840B2">
      <w:pPr>
        <w:pStyle w:val="OHCE-normal"/>
        <w:spacing w:after="120"/>
      </w:pPr>
      <w:r w:rsidRPr="001459FA">
        <w:t>1982-84</w:t>
      </w:r>
      <w:r w:rsidRPr="001459FA">
        <w:tab/>
        <w:t xml:space="preserve">Mrs. </w:t>
      </w:r>
      <w:proofErr w:type="spellStart"/>
      <w:r w:rsidRPr="001459FA">
        <w:t>Doshia</w:t>
      </w:r>
      <w:proofErr w:type="spellEnd"/>
      <w:r w:rsidRPr="001459FA">
        <w:t xml:space="preserve"> Jackson</w:t>
      </w:r>
    </w:p>
    <w:p w:rsidR="009300A3" w:rsidRDefault="009300A3" w:rsidP="00B11201">
      <w:pPr>
        <w:pStyle w:val="OHCE-normal"/>
        <w:spacing w:after="120"/>
        <w:ind w:left="1440" w:hanging="1440"/>
      </w:pPr>
      <w:r w:rsidRPr="001459FA">
        <w:t>1984-86</w:t>
      </w:r>
      <w:r w:rsidRPr="001459FA">
        <w:tab/>
        <w:t xml:space="preserve">Mrs. Donna </w:t>
      </w:r>
      <w:proofErr w:type="spellStart"/>
      <w:r w:rsidRPr="001459FA">
        <w:t>Schwerdtfeger</w:t>
      </w:r>
      <w:proofErr w:type="spellEnd"/>
    </w:p>
    <w:p w:rsidR="009300A3" w:rsidRDefault="009300A3" w:rsidP="001840B2">
      <w:pPr>
        <w:pStyle w:val="OHCE-normal"/>
        <w:spacing w:after="120"/>
      </w:pPr>
      <w:r w:rsidRPr="001459FA">
        <w:t>1986-88</w:t>
      </w:r>
      <w:r w:rsidRPr="001459FA">
        <w:tab/>
        <w:t>Mrs. Norma Shipman</w:t>
      </w:r>
    </w:p>
    <w:p w:rsidR="009300A3" w:rsidRDefault="009300A3" w:rsidP="001840B2">
      <w:pPr>
        <w:pStyle w:val="OHCE-normal"/>
        <w:spacing w:after="120"/>
      </w:pPr>
      <w:r w:rsidRPr="001459FA">
        <w:t>1988-90</w:t>
      </w:r>
      <w:r w:rsidRPr="001459FA">
        <w:tab/>
        <w:t xml:space="preserve">Mrs. Bette </w:t>
      </w:r>
      <w:proofErr w:type="spellStart"/>
      <w:r w:rsidRPr="001459FA">
        <w:t>Boudinot</w:t>
      </w:r>
      <w:proofErr w:type="spellEnd"/>
    </w:p>
    <w:p w:rsidR="009300A3" w:rsidRDefault="009300A3" w:rsidP="001840B2">
      <w:pPr>
        <w:pStyle w:val="OHCE-normal"/>
        <w:spacing w:after="120"/>
      </w:pPr>
      <w:r w:rsidRPr="001459FA">
        <w:t>1990-92</w:t>
      </w:r>
      <w:r w:rsidRPr="001459FA">
        <w:tab/>
        <w:t>Mrs. Linda Burcham</w:t>
      </w:r>
    </w:p>
    <w:p w:rsidR="009300A3" w:rsidRDefault="009300A3" w:rsidP="001840B2">
      <w:pPr>
        <w:pStyle w:val="OHCE-normal"/>
        <w:spacing w:after="120"/>
      </w:pPr>
      <w:r w:rsidRPr="001459FA">
        <w:t>1992-94</w:t>
      </w:r>
      <w:r w:rsidRPr="001459FA">
        <w:tab/>
        <w:t>Mrs. Jean Page</w:t>
      </w:r>
    </w:p>
    <w:p w:rsidR="009300A3" w:rsidRDefault="009300A3" w:rsidP="001840B2">
      <w:pPr>
        <w:pStyle w:val="OHCE-normal"/>
        <w:spacing w:after="120"/>
      </w:pPr>
      <w:r w:rsidRPr="001459FA">
        <w:t>1994-96</w:t>
      </w:r>
      <w:r w:rsidRPr="001459FA">
        <w:tab/>
        <w:t xml:space="preserve">Mrs. Celia </w:t>
      </w:r>
      <w:proofErr w:type="spellStart"/>
      <w:r w:rsidRPr="001459FA">
        <w:t>Dupus</w:t>
      </w:r>
      <w:proofErr w:type="spellEnd"/>
    </w:p>
    <w:p w:rsidR="009300A3" w:rsidRDefault="009300A3" w:rsidP="001840B2">
      <w:pPr>
        <w:pStyle w:val="OHCE-normal"/>
        <w:spacing w:after="120"/>
      </w:pPr>
      <w:r w:rsidRPr="001459FA">
        <w:t>1996-99</w:t>
      </w:r>
      <w:r w:rsidRPr="001459FA">
        <w:tab/>
        <w:t>Mrs. Sue Rendel</w:t>
      </w:r>
    </w:p>
    <w:p w:rsidR="009300A3" w:rsidRDefault="009300A3" w:rsidP="001840B2">
      <w:pPr>
        <w:pStyle w:val="OHCE-normal"/>
        <w:spacing w:after="120"/>
      </w:pPr>
      <w:r w:rsidRPr="001459FA">
        <w:t>1999-00</w:t>
      </w:r>
      <w:r w:rsidRPr="001459FA">
        <w:tab/>
        <w:t>Mrs. Barbara Cox</w:t>
      </w:r>
    </w:p>
    <w:p w:rsidR="009300A3" w:rsidRDefault="009300A3" w:rsidP="001840B2">
      <w:pPr>
        <w:pStyle w:val="OHCE-normal"/>
        <w:spacing w:after="120"/>
      </w:pPr>
      <w:r w:rsidRPr="001459FA">
        <w:t>2000-02</w:t>
      </w:r>
      <w:r w:rsidRPr="001459FA">
        <w:tab/>
        <w:t>Mrs. Dianne Cathey</w:t>
      </w:r>
    </w:p>
    <w:p w:rsidR="009300A3" w:rsidRDefault="009300A3" w:rsidP="001840B2">
      <w:pPr>
        <w:pStyle w:val="OHCE-normal"/>
        <w:spacing w:after="120"/>
      </w:pPr>
      <w:r w:rsidRPr="001459FA">
        <w:t>2002-04</w:t>
      </w:r>
      <w:r w:rsidRPr="001459FA">
        <w:tab/>
        <w:t xml:space="preserve">Mrs. Terrie </w:t>
      </w:r>
      <w:proofErr w:type="spellStart"/>
      <w:r w:rsidRPr="001459FA">
        <w:t>DeShazo</w:t>
      </w:r>
      <w:proofErr w:type="spellEnd"/>
    </w:p>
    <w:p w:rsidR="009300A3" w:rsidRDefault="009300A3" w:rsidP="001840B2">
      <w:pPr>
        <w:pStyle w:val="OHCE-normal"/>
        <w:spacing w:after="120"/>
      </w:pPr>
      <w:r w:rsidRPr="001459FA">
        <w:t>2004-06</w:t>
      </w:r>
      <w:r w:rsidRPr="001459FA">
        <w:tab/>
        <w:t>Mrs. Debra Stevenson</w:t>
      </w:r>
    </w:p>
    <w:p w:rsidR="009300A3" w:rsidRDefault="009300A3" w:rsidP="001840B2">
      <w:pPr>
        <w:pStyle w:val="OHCE-normal"/>
        <w:spacing w:after="120"/>
      </w:pPr>
      <w:r w:rsidRPr="001459FA">
        <w:t>2006-08</w:t>
      </w:r>
      <w:r w:rsidRPr="001459FA">
        <w:tab/>
        <w:t>Mrs. Donna Jones</w:t>
      </w:r>
    </w:p>
    <w:p w:rsidR="009300A3" w:rsidRDefault="009300A3" w:rsidP="001840B2">
      <w:pPr>
        <w:pStyle w:val="OHCE-normal"/>
        <w:spacing w:after="120"/>
      </w:pPr>
      <w:r w:rsidRPr="001459FA">
        <w:t>2008-10</w:t>
      </w:r>
      <w:r w:rsidRPr="001459FA">
        <w:tab/>
        <w:t>Mrs. Javonna Earsom</w:t>
      </w:r>
    </w:p>
    <w:p w:rsidR="009300A3" w:rsidRDefault="009300A3" w:rsidP="001840B2">
      <w:pPr>
        <w:pStyle w:val="OHCE-normal"/>
        <w:spacing w:after="120"/>
      </w:pPr>
      <w:r w:rsidRPr="001459FA">
        <w:t>2010-12</w:t>
      </w:r>
      <w:r w:rsidRPr="001459FA">
        <w:tab/>
        <w:t>Mrs. Sue Gilliam</w:t>
      </w:r>
    </w:p>
    <w:p w:rsidR="009300A3" w:rsidRDefault="009300A3" w:rsidP="001840B2">
      <w:pPr>
        <w:pStyle w:val="OHCE-normal"/>
        <w:spacing w:after="120"/>
      </w:pPr>
      <w:r w:rsidRPr="001459FA">
        <w:t>2012-14</w:t>
      </w:r>
      <w:r w:rsidRPr="001459FA">
        <w:tab/>
        <w:t>Mrs. Pam Vaughn</w:t>
      </w:r>
    </w:p>
    <w:p w:rsidR="009300A3" w:rsidRDefault="009300A3" w:rsidP="001840B2">
      <w:pPr>
        <w:pStyle w:val="OHCE-normal"/>
        <w:spacing w:after="120"/>
      </w:pPr>
      <w:r w:rsidRPr="001459FA">
        <w:t>2014-16</w:t>
      </w:r>
      <w:r w:rsidRPr="001459FA">
        <w:tab/>
        <w:t>Mrs. Shirley Burns</w:t>
      </w:r>
    </w:p>
    <w:p w:rsidR="009300A3" w:rsidRDefault="009300A3" w:rsidP="001840B2">
      <w:pPr>
        <w:pStyle w:val="OHCE-normal"/>
        <w:spacing w:after="120"/>
      </w:pPr>
      <w:r w:rsidRPr="001459FA">
        <w:t>2016-18</w:t>
      </w:r>
      <w:r w:rsidRPr="001459FA">
        <w:tab/>
        <w:t>Mrs. Debbie Mote</w:t>
      </w:r>
    </w:p>
    <w:p w:rsidR="009300A3" w:rsidRDefault="009300A3" w:rsidP="001840B2">
      <w:pPr>
        <w:pStyle w:val="OHCE-normal"/>
        <w:spacing w:after="120"/>
      </w:pPr>
      <w:r>
        <w:t>2018-20</w:t>
      </w:r>
      <w:r>
        <w:tab/>
        <w:t>Mrs. Leslye Owen</w:t>
      </w:r>
    </w:p>
    <w:p w:rsidR="009300A3" w:rsidRDefault="009300A3" w:rsidP="001840B2">
      <w:pPr>
        <w:pStyle w:val="OHCE-normal"/>
        <w:spacing w:after="120"/>
      </w:pPr>
      <w:r>
        <w:t>2020-</w:t>
      </w:r>
      <w:r>
        <w:tab/>
      </w:r>
      <w:r w:rsidR="000701AE">
        <w:tab/>
      </w:r>
      <w:r>
        <w:t>Sandy Pogue</w:t>
      </w:r>
    </w:p>
    <w:p w:rsidR="009300A3" w:rsidRDefault="009300A3" w:rsidP="001840B2">
      <w:pPr>
        <w:tabs>
          <w:tab w:val="left" w:pos="1440"/>
          <w:tab w:val="left" w:pos="5040"/>
          <w:tab w:val="left" w:pos="6480"/>
        </w:tabs>
        <w:spacing w:after="120" w:line="228" w:lineRule="auto"/>
        <w:rPr>
          <w:rFonts w:cstheme="minorHAnsi"/>
        </w:rPr>
        <w:sectPr w:rsidR="009300A3" w:rsidSect="009300A3">
          <w:type w:val="continuous"/>
          <w:pgSz w:w="12240" w:h="15840"/>
          <w:pgMar w:top="1440" w:right="1440" w:bottom="1440" w:left="1440" w:header="720" w:footer="720" w:gutter="0"/>
          <w:cols w:num="2" w:space="720"/>
          <w:docGrid w:linePitch="360"/>
        </w:sectPr>
      </w:pPr>
    </w:p>
    <w:p w:rsidR="009300A3" w:rsidRDefault="009300A3" w:rsidP="001840B2">
      <w:pPr>
        <w:tabs>
          <w:tab w:val="left" w:pos="1440"/>
          <w:tab w:val="left" w:pos="5040"/>
          <w:tab w:val="left" w:pos="6480"/>
        </w:tabs>
        <w:spacing w:after="120" w:line="228" w:lineRule="auto"/>
        <w:rPr>
          <w:rFonts w:cstheme="minorHAnsi"/>
        </w:rPr>
      </w:pPr>
    </w:p>
    <w:p w:rsidR="000701AE" w:rsidRDefault="000701AE">
      <w:pPr>
        <w:rPr>
          <w:rFonts w:asciiTheme="majorHAnsi" w:eastAsiaTheme="majorEastAsia" w:hAnsiTheme="majorHAnsi" w:cstheme="majorBidi"/>
          <w:color w:val="2F5496" w:themeColor="accent1" w:themeShade="BF"/>
          <w:sz w:val="36"/>
          <w:szCs w:val="32"/>
        </w:rPr>
      </w:pPr>
      <w:r>
        <w:br w:type="page"/>
      </w:r>
    </w:p>
    <w:p w:rsidR="006360FC" w:rsidRDefault="006360FC" w:rsidP="00D46755">
      <w:pPr>
        <w:pStyle w:val="OHCE-Heading1"/>
      </w:pPr>
      <w:r w:rsidRPr="009B7194">
        <w:lastRenderedPageBreak/>
        <w:t>2021 Projected Budget</w:t>
      </w:r>
    </w:p>
    <w:p w:rsidR="006360FC" w:rsidRDefault="00976A6A" w:rsidP="001840B2">
      <w:pPr>
        <w:pStyle w:val="OHCE-Heading2"/>
        <w:spacing w:before="0" w:line="240" w:lineRule="auto"/>
      </w:pPr>
      <w:r>
        <w:t>Oklahoma Home Education, Inc.</w:t>
      </w:r>
      <w:r w:rsidR="009B7194">
        <w:t xml:space="preserve"> </w:t>
      </w:r>
      <w:r>
        <w:t>Income and Expense Budget</w:t>
      </w:r>
      <w:r w:rsidR="009B7194">
        <w:br/>
      </w:r>
      <w:r>
        <w:t>January 1 thru December 31, 2021</w:t>
      </w:r>
    </w:p>
    <w:tbl>
      <w:tblPr>
        <w:tblStyle w:val="TableGrid"/>
        <w:tblW w:w="0" w:type="auto"/>
        <w:tblLook w:val="04A0" w:firstRow="1" w:lastRow="0" w:firstColumn="1" w:lastColumn="0" w:noHBand="0" w:noVBand="1"/>
      </w:tblPr>
      <w:tblGrid>
        <w:gridCol w:w="4495"/>
        <w:gridCol w:w="2970"/>
        <w:gridCol w:w="1885"/>
      </w:tblGrid>
      <w:tr w:rsidR="009677AE" w:rsidTr="009677AE">
        <w:tc>
          <w:tcPr>
            <w:tcW w:w="4495" w:type="dxa"/>
          </w:tcPr>
          <w:p w:rsidR="009677AE" w:rsidRPr="004607F2" w:rsidRDefault="009677AE" w:rsidP="004607F2">
            <w:pPr>
              <w:pStyle w:val="OHCE-Heading3"/>
            </w:pPr>
            <w:r w:rsidRPr="004607F2">
              <w:t>Income</w:t>
            </w:r>
          </w:p>
        </w:tc>
        <w:tc>
          <w:tcPr>
            <w:tcW w:w="2970" w:type="dxa"/>
          </w:tcPr>
          <w:p w:rsidR="009677AE" w:rsidRDefault="009677AE" w:rsidP="009B7194">
            <w:pPr>
              <w:jc w:val="right"/>
            </w:pPr>
          </w:p>
        </w:tc>
        <w:tc>
          <w:tcPr>
            <w:tcW w:w="1885" w:type="dxa"/>
          </w:tcPr>
          <w:p w:rsidR="009677AE" w:rsidRDefault="009677AE" w:rsidP="009B7194">
            <w:pPr>
              <w:jc w:val="right"/>
            </w:pPr>
          </w:p>
        </w:tc>
      </w:tr>
      <w:tr w:rsidR="009677AE" w:rsidTr="009677AE">
        <w:tc>
          <w:tcPr>
            <w:tcW w:w="4495" w:type="dxa"/>
          </w:tcPr>
          <w:p w:rsidR="009677AE" w:rsidRPr="00D46755" w:rsidRDefault="009677AE" w:rsidP="00976A6A">
            <w:pPr>
              <w:rPr>
                <w:sz w:val="24"/>
                <w:szCs w:val="24"/>
              </w:rPr>
            </w:pPr>
            <w:r w:rsidRPr="00D46755">
              <w:rPr>
                <w:sz w:val="24"/>
                <w:szCs w:val="24"/>
              </w:rPr>
              <w:t>2021 Dues (based on 3650 members)</w:t>
            </w:r>
          </w:p>
        </w:tc>
        <w:tc>
          <w:tcPr>
            <w:tcW w:w="2970" w:type="dxa"/>
          </w:tcPr>
          <w:p w:rsidR="009677AE" w:rsidRPr="00D46755" w:rsidRDefault="009677AE" w:rsidP="009B7194">
            <w:pPr>
              <w:jc w:val="right"/>
              <w:rPr>
                <w:sz w:val="24"/>
                <w:szCs w:val="24"/>
              </w:rPr>
            </w:pPr>
          </w:p>
        </w:tc>
        <w:tc>
          <w:tcPr>
            <w:tcW w:w="1885" w:type="dxa"/>
          </w:tcPr>
          <w:p w:rsidR="009677AE" w:rsidRPr="00D46755" w:rsidRDefault="009B7194" w:rsidP="009B7194">
            <w:pPr>
              <w:jc w:val="right"/>
              <w:rPr>
                <w:sz w:val="24"/>
                <w:szCs w:val="24"/>
              </w:rPr>
            </w:pPr>
            <w:r w:rsidRPr="00D46755">
              <w:rPr>
                <w:sz w:val="24"/>
                <w:szCs w:val="24"/>
              </w:rPr>
              <w:t>$</w:t>
            </w:r>
            <w:r w:rsidR="009677AE" w:rsidRPr="00D46755">
              <w:rPr>
                <w:sz w:val="24"/>
                <w:szCs w:val="24"/>
              </w:rPr>
              <w:t>45,625.00</w:t>
            </w:r>
          </w:p>
        </w:tc>
      </w:tr>
      <w:tr w:rsidR="009677AE" w:rsidTr="009677AE">
        <w:tc>
          <w:tcPr>
            <w:tcW w:w="4495" w:type="dxa"/>
          </w:tcPr>
          <w:p w:rsidR="009677AE" w:rsidRPr="00D46755" w:rsidRDefault="009677AE" w:rsidP="00976A6A">
            <w:pPr>
              <w:rPr>
                <w:sz w:val="24"/>
                <w:szCs w:val="24"/>
              </w:rPr>
            </w:pPr>
            <w:r w:rsidRPr="00D46755">
              <w:rPr>
                <w:sz w:val="24"/>
                <w:szCs w:val="24"/>
              </w:rPr>
              <w:t>Interest Income</w:t>
            </w:r>
          </w:p>
        </w:tc>
        <w:tc>
          <w:tcPr>
            <w:tcW w:w="2970" w:type="dxa"/>
          </w:tcPr>
          <w:p w:rsidR="009677AE" w:rsidRPr="00D46755" w:rsidRDefault="009677AE" w:rsidP="009B7194">
            <w:pPr>
              <w:jc w:val="right"/>
              <w:rPr>
                <w:sz w:val="24"/>
                <w:szCs w:val="24"/>
              </w:rPr>
            </w:pPr>
          </w:p>
        </w:tc>
        <w:tc>
          <w:tcPr>
            <w:tcW w:w="1885" w:type="dxa"/>
          </w:tcPr>
          <w:p w:rsidR="009677AE" w:rsidRPr="00D46755" w:rsidRDefault="009677AE" w:rsidP="009B7194">
            <w:pPr>
              <w:jc w:val="right"/>
              <w:rPr>
                <w:sz w:val="24"/>
                <w:szCs w:val="24"/>
              </w:rPr>
            </w:pPr>
            <w:r w:rsidRPr="00D46755">
              <w:rPr>
                <w:sz w:val="24"/>
                <w:szCs w:val="24"/>
              </w:rPr>
              <w:t>1,500</w:t>
            </w:r>
            <w:r w:rsidR="009B7194" w:rsidRPr="00D46755">
              <w:rPr>
                <w:sz w:val="24"/>
                <w:szCs w:val="24"/>
              </w:rPr>
              <w:t>.00</w:t>
            </w:r>
          </w:p>
        </w:tc>
      </w:tr>
      <w:tr w:rsidR="009677AE" w:rsidTr="009677AE">
        <w:tc>
          <w:tcPr>
            <w:tcW w:w="4495" w:type="dxa"/>
          </w:tcPr>
          <w:p w:rsidR="009677AE" w:rsidRPr="00D46755" w:rsidRDefault="009677AE" w:rsidP="00976A6A">
            <w:pPr>
              <w:rPr>
                <w:sz w:val="24"/>
                <w:szCs w:val="24"/>
              </w:rPr>
            </w:pPr>
            <w:r w:rsidRPr="00D46755">
              <w:rPr>
                <w:sz w:val="24"/>
                <w:szCs w:val="24"/>
              </w:rPr>
              <w:t>Promotional Sales</w:t>
            </w:r>
          </w:p>
        </w:tc>
        <w:tc>
          <w:tcPr>
            <w:tcW w:w="2970" w:type="dxa"/>
          </w:tcPr>
          <w:p w:rsidR="009677AE" w:rsidRPr="00D46755" w:rsidRDefault="009677AE" w:rsidP="009B7194">
            <w:pPr>
              <w:jc w:val="right"/>
              <w:rPr>
                <w:sz w:val="24"/>
                <w:szCs w:val="24"/>
              </w:rPr>
            </w:pPr>
          </w:p>
        </w:tc>
        <w:tc>
          <w:tcPr>
            <w:tcW w:w="1885" w:type="dxa"/>
          </w:tcPr>
          <w:p w:rsidR="009677AE" w:rsidRPr="00D46755" w:rsidRDefault="009677AE" w:rsidP="009B7194">
            <w:pPr>
              <w:jc w:val="right"/>
              <w:rPr>
                <w:sz w:val="24"/>
                <w:szCs w:val="24"/>
              </w:rPr>
            </w:pPr>
            <w:r w:rsidRPr="00D46755">
              <w:rPr>
                <w:sz w:val="24"/>
                <w:szCs w:val="24"/>
              </w:rPr>
              <w:t>3,177.00</w:t>
            </w:r>
          </w:p>
        </w:tc>
      </w:tr>
      <w:tr w:rsidR="009677AE" w:rsidTr="009677AE">
        <w:tc>
          <w:tcPr>
            <w:tcW w:w="4495" w:type="dxa"/>
          </w:tcPr>
          <w:p w:rsidR="009677AE" w:rsidRPr="00D46755" w:rsidRDefault="009677AE" w:rsidP="00976A6A">
            <w:pPr>
              <w:rPr>
                <w:sz w:val="24"/>
                <w:szCs w:val="24"/>
              </w:rPr>
            </w:pPr>
            <w:r w:rsidRPr="00D46755">
              <w:rPr>
                <w:sz w:val="24"/>
                <w:szCs w:val="24"/>
              </w:rPr>
              <w:t>Other Income</w:t>
            </w:r>
          </w:p>
        </w:tc>
        <w:tc>
          <w:tcPr>
            <w:tcW w:w="2970" w:type="dxa"/>
          </w:tcPr>
          <w:p w:rsidR="009677AE" w:rsidRPr="00D46755" w:rsidRDefault="009677AE" w:rsidP="009B7194">
            <w:pPr>
              <w:jc w:val="right"/>
              <w:rPr>
                <w:sz w:val="24"/>
                <w:szCs w:val="24"/>
              </w:rPr>
            </w:pPr>
          </w:p>
        </w:tc>
        <w:tc>
          <w:tcPr>
            <w:tcW w:w="1885" w:type="dxa"/>
          </w:tcPr>
          <w:p w:rsidR="009677AE" w:rsidRPr="00D46755" w:rsidRDefault="009677AE" w:rsidP="009B7194">
            <w:pPr>
              <w:jc w:val="right"/>
              <w:rPr>
                <w:sz w:val="24"/>
                <w:szCs w:val="24"/>
              </w:rPr>
            </w:pPr>
            <w:r w:rsidRPr="00D46755">
              <w:rPr>
                <w:sz w:val="24"/>
                <w:szCs w:val="24"/>
              </w:rPr>
              <w:t>100.00</w:t>
            </w:r>
          </w:p>
        </w:tc>
      </w:tr>
      <w:tr w:rsidR="009677AE" w:rsidTr="009677AE">
        <w:tc>
          <w:tcPr>
            <w:tcW w:w="4495" w:type="dxa"/>
          </w:tcPr>
          <w:p w:rsidR="009677AE" w:rsidRPr="00D46755" w:rsidRDefault="009677AE" w:rsidP="00976A6A">
            <w:pPr>
              <w:rPr>
                <w:rStyle w:val="Strong"/>
                <w:sz w:val="24"/>
                <w:szCs w:val="24"/>
              </w:rPr>
            </w:pPr>
            <w:r w:rsidRPr="00D46755">
              <w:rPr>
                <w:rStyle w:val="Strong"/>
                <w:sz w:val="24"/>
                <w:szCs w:val="24"/>
              </w:rPr>
              <w:t>Total Income</w:t>
            </w:r>
          </w:p>
        </w:tc>
        <w:tc>
          <w:tcPr>
            <w:tcW w:w="2970" w:type="dxa"/>
          </w:tcPr>
          <w:p w:rsidR="009677AE" w:rsidRPr="00D46755" w:rsidRDefault="009677AE" w:rsidP="009B7194">
            <w:pPr>
              <w:jc w:val="right"/>
              <w:rPr>
                <w:sz w:val="24"/>
                <w:szCs w:val="24"/>
              </w:rPr>
            </w:pPr>
          </w:p>
        </w:tc>
        <w:tc>
          <w:tcPr>
            <w:tcW w:w="1885" w:type="dxa"/>
          </w:tcPr>
          <w:p w:rsidR="009677AE" w:rsidRPr="00D46755" w:rsidRDefault="009B7194" w:rsidP="009B7194">
            <w:pPr>
              <w:jc w:val="right"/>
              <w:rPr>
                <w:sz w:val="24"/>
                <w:szCs w:val="24"/>
              </w:rPr>
            </w:pPr>
            <w:r w:rsidRPr="00D46755">
              <w:rPr>
                <w:sz w:val="24"/>
                <w:szCs w:val="24"/>
              </w:rPr>
              <w:t>5</w:t>
            </w:r>
            <w:r w:rsidR="009677AE" w:rsidRPr="00D46755">
              <w:rPr>
                <w:sz w:val="24"/>
                <w:szCs w:val="24"/>
              </w:rPr>
              <w:t>0,402.00</w:t>
            </w:r>
          </w:p>
        </w:tc>
      </w:tr>
      <w:tr w:rsidR="009677AE" w:rsidTr="009677AE">
        <w:tc>
          <w:tcPr>
            <w:tcW w:w="4495" w:type="dxa"/>
          </w:tcPr>
          <w:p w:rsidR="009677AE" w:rsidRPr="004607F2" w:rsidRDefault="009677AE" w:rsidP="004607F2">
            <w:pPr>
              <w:pStyle w:val="OHCE-Heading3"/>
            </w:pPr>
            <w:r w:rsidRPr="004607F2">
              <w:t>Expenses</w:t>
            </w:r>
          </w:p>
        </w:tc>
        <w:tc>
          <w:tcPr>
            <w:tcW w:w="2970" w:type="dxa"/>
          </w:tcPr>
          <w:p w:rsidR="009677AE" w:rsidRPr="00D46755" w:rsidRDefault="009677AE" w:rsidP="009B7194">
            <w:pPr>
              <w:jc w:val="right"/>
              <w:rPr>
                <w:sz w:val="24"/>
                <w:szCs w:val="24"/>
              </w:rPr>
            </w:pPr>
          </w:p>
        </w:tc>
        <w:tc>
          <w:tcPr>
            <w:tcW w:w="1885" w:type="dxa"/>
          </w:tcPr>
          <w:p w:rsidR="009677AE" w:rsidRPr="00D46755" w:rsidRDefault="009677AE" w:rsidP="009B7194">
            <w:pPr>
              <w:jc w:val="right"/>
              <w:rPr>
                <w:sz w:val="24"/>
                <w:szCs w:val="24"/>
              </w:rPr>
            </w:pPr>
          </w:p>
        </w:tc>
      </w:tr>
      <w:tr w:rsidR="009677AE" w:rsidTr="009677AE">
        <w:tc>
          <w:tcPr>
            <w:tcW w:w="4495" w:type="dxa"/>
          </w:tcPr>
          <w:p w:rsidR="009677AE" w:rsidRPr="00D46755" w:rsidRDefault="009677AE" w:rsidP="009677AE">
            <w:pPr>
              <w:rPr>
                <w:sz w:val="24"/>
                <w:szCs w:val="24"/>
              </w:rPr>
            </w:pPr>
            <w:r w:rsidRPr="00D46755">
              <w:rPr>
                <w:sz w:val="24"/>
                <w:szCs w:val="24"/>
              </w:rPr>
              <w:t>Audit/Review</w:t>
            </w:r>
          </w:p>
        </w:tc>
        <w:tc>
          <w:tcPr>
            <w:tcW w:w="2970" w:type="dxa"/>
          </w:tcPr>
          <w:p w:rsidR="009677AE" w:rsidRPr="00D46755" w:rsidRDefault="009677AE" w:rsidP="009B7194">
            <w:pPr>
              <w:jc w:val="right"/>
              <w:rPr>
                <w:sz w:val="24"/>
                <w:szCs w:val="24"/>
              </w:rPr>
            </w:pPr>
          </w:p>
        </w:tc>
        <w:tc>
          <w:tcPr>
            <w:tcW w:w="1885" w:type="dxa"/>
          </w:tcPr>
          <w:p w:rsidR="009677AE" w:rsidRPr="00D46755" w:rsidRDefault="009677AE" w:rsidP="009B7194">
            <w:pPr>
              <w:jc w:val="right"/>
              <w:rPr>
                <w:sz w:val="24"/>
                <w:szCs w:val="24"/>
              </w:rPr>
            </w:pPr>
            <w:r w:rsidRPr="00D46755">
              <w:rPr>
                <w:sz w:val="24"/>
                <w:szCs w:val="24"/>
              </w:rPr>
              <w:t>300.00</w:t>
            </w:r>
          </w:p>
        </w:tc>
      </w:tr>
      <w:tr w:rsidR="009677AE" w:rsidTr="009677AE">
        <w:tc>
          <w:tcPr>
            <w:tcW w:w="4495" w:type="dxa"/>
          </w:tcPr>
          <w:p w:rsidR="009677AE" w:rsidRPr="00D46755" w:rsidRDefault="009677AE" w:rsidP="009677AE">
            <w:pPr>
              <w:rPr>
                <w:rStyle w:val="Strong"/>
                <w:sz w:val="24"/>
                <w:szCs w:val="24"/>
              </w:rPr>
            </w:pPr>
            <w:r w:rsidRPr="00D46755">
              <w:rPr>
                <w:rStyle w:val="Strong"/>
                <w:sz w:val="24"/>
                <w:szCs w:val="24"/>
              </w:rPr>
              <w:t>Awards &amp; Scholarships</w:t>
            </w:r>
          </w:p>
        </w:tc>
        <w:tc>
          <w:tcPr>
            <w:tcW w:w="2970" w:type="dxa"/>
          </w:tcPr>
          <w:p w:rsidR="009677AE" w:rsidRPr="00D46755" w:rsidRDefault="009677AE" w:rsidP="009B7194">
            <w:pPr>
              <w:jc w:val="right"/>
              <w:rPr>
                <w:sz w:val="24"/>
                <w:szCs w:val="24"/>
              </w:rPr>
            </w:pPr>
          </w:p>
        </w:tc>
        <w:tc>
          <w:tcPr>
            <w:tcW w:w="1885" w:type="dxa"/>
          </w:tcPr>
          <w:p w:rsidR="009677AE" w:rsidRPr="00D46755" w:rsidRDefault="009677AE" w:rsidP="009B7194">
            <w:pPr>
              <w:jc w:val="right"/>
              <w:rPr>
                <w:sz w:val="24"/>
                <w:szCs w:val="24"/>
              </w:rPr>
            </w:pPr>
          </w:p>
        </w:tc>
      </w:tr>
      <w:tr w:rsidR="009677AE" w:rsidTr="009677AE">
        <w:tc>
          <w:tcPr>
            <w:tcW w:w="4495" w:type="dxa"/>
          </w:tcPr>
          <w:p w:rsidR="009677AE" w:rsidRPr="00D46755" w:rsidRDefault="009677AE" w:rsidP="009B7194">
            <w:pPr>
              <w:pStyle w:val="ListParagraph"/>
              <w:numPr>
                <w:ilvl w:val="0"/>
                <w:numId w:val="5"/>
              </w:numPr>
              <w:spacing w:after="0" w:line="240" w:lineRule="auto"/>
              <w:rPr>
                <w:sz w:val="24"/>
                <w:szCs w:val="24"/>
              </w:rPr>
            </w:pPr>
            <w:r w:rsidRPr="00D46755">
              <w:rPr>
                <w:sz w:val="24"/>
                <w:szCs w:val="24"/>
              </w:rPr>
              <w:t>Member, Rookie, Young, Heart Awards</w:t>
            </w:r>
          </w:p>
        </w:tc>
        <w:tc>
          <w:tcPr>
            <w:tcW w:w="2970" w:type="dxa"/>
          </w:tcPr>
          <w:p w:rsidR="009677AE" w:rsidRPr="00D46755" w:rsidRDefault="009B7194" w:rsidP="009B7194">
            <w:pPr>
              <w:jc w:val="right"/>
              <w:rPr>
                <w:sz w:val="24"/>
                <w:szCs w:val="24"/>
              </w:rPr>
            </w:pPr>
            <w:r w:rsidRPr="00D46755">
              <w:rPr>
                <w:sz w:val="24"/>
                <w:szCs w:val="24"/>
              </w:rPr>
              <w:t>$</w:t>
            </w:r>
            <w:r w:rsidR="009677AE" w:rsidRPr="00D46755">
              <w:rPr>
                <w:sz w:val="24"/>
                <w:szCs w:val="24"/>
              </w:rPr>
              <w:t>500</w:t>
            </w:r>
            <w:r w:rsidRPr="00D46755">
              <w:rPr>
                <w:sz w:val="24"/>
                <w:szCs w:val="24"/>
              </w:rPr>
              <w:t>.00</w:t>
            </w:r>
          </w:p>
        </w:tc>
        <w:tc>
          <w:tcPr>
            <w:tcW w:w="1885" w:type="dxa"/>
          </w:tcPr>
          <w:p w:rsidR="009677AE" w:rsidRPr="00D46755" w:rsidRDefault="009677AE" w:rsidP="009B7194">
            <w:pPr>
              <w:jc w:val="right"/>
              <w:rPr>
                <w:sz w:val="24"/>
                <w:szCs w:val="24"/>
              </w:rPr>
            </w:pPr>
          </w:p>
        </w:tc>
      </w:tr>
      <w:tr w:rsidR="009677AE" w:rsidTr="009677AE">
        <w:tc>
          <w:tcPr>
            <w:tcW w:w="4495" w:type="dxa"/>
          </w:tcPr>
          <w:p w:rsidR="009677AE" w:rsidRPr="00D46755" w:rsidRDefault="009677AE" w:rsidP="009B7194">
            <w:pPr>
              <w:pStyle w:val="ListParagraph"/>
              <w:numPr>
                <w:ilvl w:val="0"/>
                <w:numId w:val="5"/>
              </w:numPr>
              <w:spacing w:after="0" w:line="240" w:lineRule="auto"/>
              <w:rPr>
                <w:sz w:val="24"/>
                <w:szCs w:val="24"/>
              </w:rPr>
            </w:pPr>
            <w:r w:rsidRPr="00D46755">
              <w:rPr>
                <w:sz w:val="24"/>
                <w:szCs w:val="24"/>
              </w:rPr>
              <w:t>Student Scholarship</w:t>
            </w:r>
          </w:p>
        </w:tc>
        <w:tc>
          <w:tcPr>
            <w:tcW w:w="2970" w:type="dxa"/>
          </w:tcPr>
          <w:p w:rsidR="009677AE" w:rsidRPr="00D46755" w:rsidRDefault="009677AE" w:rsidP="009B7194">
            <w:pPr>
              <w:jc w:val="right"/>
              <w:rPr>
                <w:sz w:val="24"/>
                <w:szCs w:val="24"/>
              </w:rPr>
            </w:pPr>
            <w:r w:rsidRPr="00D46755">
              <w:rPr>
                <w:sz w:val="24"/>
                <w:szCs w:val="24"/>
              </w:rPr>
              <w:t>1,500</w:t>
            </w:r>
            <w:r w:rsidR="009B7194" w:rsidRPr="00D46755">
              <w:rPr>
                <w:sz w:val="24"/>
                <w:szCs w:val="24"/>
              </w:rPr>
              <w:t>.00</w:t>
            </w:r>
          </w:p>
        </w:tc>
        <w:tc>
          <w:tcPr>
            <w:tcW w:w="1885" w:type="dxa"/>
          </w:tcPr>
          <w:p w:rsidR="009677AE" w:rsidRPr="00D46755" w:rsidRDefault="009677AE" w:rsidP="009B7194">
            <w:pPr>
              <w:jc w:val="right"/>
              <w:rPr>
                <w:sz w:val="24"/>
                <w:szCs w:val="24"/>
              </w:rPr>
            </w:pPr>
          </w:p>
        </w:tc>
      </w:tr>
      <w:tr w:rsidR="009677AE" w:rsidTr="009677AE">
        <w:tc>
          <w:tcPr>
            <w:tcW w:w="4495" w:type="dxa"/>
          </w:tcPr>
          <w:p w:rsidR="009677AE" w:rsidRPr="00D46755" w:rsidRDefault="009677AE" w:rsidP="009677AE">
            <w:pPr>
              <w:rPr>
                <w:rStyle w:val="Strong"/>
                <w:sz w:val="24"/>
                <w:szCs w:val="24"/>
              </w:rPr>
            </w:pPr>
            <w:r w:rsidRPr="00D46755">
              <w:rPr>
                <w:rStyle w:val="Strong"/>
                <w:sz w:val="24"/>
                <w:szCs w:val="24"/>
              </w:rPr>
              <w:t>Total Awards and Scholarships</w:t>
            </w:r>
          </w:p>
        </w:tc>
        <w:tc>
          <w:tcPr>
            <w:tcW w:w="2970" w:type="dxa"/>
          </w:tcPr>
          <w:p w:rsidR="009677AE" w:rsidRPr="00D46755" w:rsidRDefault="009677AE" w:rsidP="009B7194">
            <w:pPr>
              <w:jc w:val="right"/>
              <w:rPr>
                <w:sz w:val="24"/>
                <w:szCs w:val="24"/>
              </w:rPr>
            </w:pPr>
          </w:p>
        </w:tc>
        <w:tc>
          <w:tcPr>
            <w:tcW w:w="1885" w:type="dxa"/>
          </w:tcPr>
          <w:p w:rsidR="009677AE" w:rsidRPr="00D46755" w:rsidRDefault="009677AE" w:rsidP="009B7194">
            <w:pPr>
              <w:jc w:val="right"/>
              <w:rPr>
                <w:rStyle w:val="Strong"/>
                <w:sz w:val="24"/>
                <w:szCs w:val="24"/>
              </w:rPr>
            </w:pPr>
            <w:r w:rsidRPr="00D46755">
              <w:rPr>
                <w:rStyle w:val="Strong"/>
                <w:sz w:val="24"/>
                <w:szCs w:val="24"/>
              </w:rPr>
              <w:t>2,000</w:t>
            </w:r>
            <w:r w:rsidR="009B7194" w:rsidRPr="00D46755">
              <w:rPr>
                <w:rStyle w:val="Strong"/>
                <w:sz w:val="24"/>
                <w:szCs w:val="24"/>
              </w:rPr>
              <w:t>.00</w:t>
            </w:r>
          </w:p>
        </w:tc>
      </w:tr>
      <w:tr w:rsidR="009677AE" w:rsidTr="009677AE">
        <w:tc>
          <w:tcPr>
            <w:tcW w:w="4495" w:type="dxa"/>
          </w:tcPr>
          <w:p w:rsidR="009677AE" w:rsidRPr="00D46755" w:rsidRDefault="009677AE" w:rsidP="009677AE">
            <w:pPr>
              <w:rPr>
                <w:rStyle w:val="Strong"/>
                <w:sz w:val="24"/>
                <w:szCs w:val="24"/>
              </w:rPr>
            </w:pPr>
            <w:r w:rsidRPr="00D46755">
              <w:rPr>
                <w:rStyle w:val="Strong"/>
                <w:sz w:val="24"/>
                <w:szCs w:val="24"/>
              </w:rPr>
              <w:t>Awards-State Committees</w:t>
            </w:r>
          </w:p>
        </w:tc>
        <w:tc>
          <w:tcPr>
            <w:tcW w:w="2970" w:type="dxa"/>
          </w:tcPr>
          <w:p w:rsidR="009677AE" w:rsidRPr="00D46755" w:rsidRDefault="009677AE" w:rsidP="009B7194">
            <w:pPr>
              <w:jc w:val="right"/>
              <w:rPr>
                <w:sz w:val="24"/>
                <w:szCs w:val="24"/>
              </w:rPr>
            </w:pPr>
          </w:p>
        </w:tc>
        <w:tc>
          <w:tcPr>
            <w:tcW w:w="1885" w:type="dxa"/>
          </w:tcPr>
          <w:p w:rsidR="009677AE" w:rsidRPr="00D46755" w:rsidRDefault="009677AE" w:rsidP="009B7194">
            <w:pPr>
              <w:jc w:val="right"/>
              <w:rPr>
                <w:sz w:val="24"/>
                <w:szCs w:val="24"/>
              </w:rPr>
            </w:pPr>
          </w:p>
        </w:tc>
      </w:tr>
      <w:tr w:rsidR="009677AE" w:rsidTr="009677AE">
        <w:tc>
          <w:tcPr>
            <w:tcW w:w="4495" w:type="dxa"/>
          </w:tcPr>
          <w:p w:rsidR="009677AE" w:rsidRPr="00D46755" w:rsidRDefault="009677AE" w:rsidP="009B7194">
            <w:pPr>
              <w:pStyle w:val="ListParagraph"/>
              <w:numPr>
                <w:ilvl w:val="0"/>
                <w:numId w:val="5"/>
              </w:numPr>
              <w:spacing w:after="0" w:line="240" w:lineRule="auto"/>
              <w:rPr>
                <w:sz w:val="24"/>
                <w:szCs w:val="24"/>
              </w:rPr>
            </w:pPr>
            <w:r w:rsidRPr="00D46755">
              <w:rPr>
                <w:sz w:val="24"/>
                <w:szCs w:val="24"/>
              </w:rPr>
              <w:t xml:space="preserve">Cultural </w:t>
            </w:r>
            <w:proofErr w:type="spellStart"/>
            <w:r w:rsidRPr="00D46755">
              <w:rPr>
                <w:sz w:val="24"/>
                <w:szCs w:val="24"/>
              </w:rPr>
              <w:t>Enrishment</w:t>
            </w:r>
            <w:proofErr w:type="spellEnd"/>
          </w:p>
        </w:tc>
        <w:tc>
          <w:tcPr>
            <w:tcW w:w="2970" w:type="dxa"/>
          </w:tcPr>
          <w:p w:rsidR="009677AE" w:rsidRPr="00D46755" w:rsidRDefault="009677AE" w:rsidP="009B7194">
            <w:pPr>
              <w:jc w:val="right"/>
              <w:rPr>
                <w:sz w:val="24"/>
                <w:szCs w:val="24"/>
              </w:rPr>
            </w:pPr>
            <w:r w:rsidRPr="00D46755">
              <w:rPr>
                <w:sz w:val="24"/>
                <w:szCs w:val="24"/>
              </w:rPr>
              <w:t>100</w:t>
            </w:r>
            <w:r w:rsidR="009B7194" w:rsidRPr="00D46755">
              <w:rPr>
                <w:sz w:val="24"/>
                <w:szCs w:val="24"/>
              </w:rPr>
              <w:t>.00</w:t>
            </w:r>
          </w:p>
        </w:tc>
        <w:tc>
          <w:tcPr>
            <w:tcW w:w="1885" w:type="dxa"/>
          </w:tcPr>
          <w:p w:rsidR="009677AE" w:rsidRPr="00D46755" w:rsidRDefault="009677AE" w:rsidP="009B7194">
            <w:pPr>
              <w:jc w:val="right"/>
              <w:rPr>
                <w:sz w:val="24"/>
                <w:szCs w:val="24"/>
              </w:rPr>
            </w:pPr>
          </w:p>
        </w:tc>
      </w:tr>
      <w:tr w:rsidR="009677AE" w:rsidTr="009677AE">
        <w:tc>
          <w:tcPr>
            <w:tcW w:w="4495" w:type="dxa"/>
          </w:tcPr>
          <w:p w:rsidR="009677AE" w:rsidRPr="00D46755" w:rsidRDefault="009677AE" w:rsidP="009B7194">
            <w:pPr>
              <w:pStyle w:val="ListParagraph"/>
              <w:numPr>
                <w:ilvl w:val="0"/>
                <w:numId w:val="5"/>
              </w:numPr>
              <w:spacing w:after="0" w:line="240" w:lineRule="auto"/>
              <w:rPr>
                <w:sz w:val="24"/>
                <w:szCs w:val="24"/>
              </w:rPr>
            </w:pPr>
            <w:r w:rsidRPr="00D46755">
              <w:rPr>
                <w:sz w:val="24"/>
                <w:szCs w:val="24"/>
              </w:rPr>
              <w:t>Family Issues</w:t>
            </w:r>
          </w:p>
        </w:tc>
        <w:tc>
          <w:tcPr>
            <w:tcW w:w="2970" w:type="dxa"/>
          </w:tcPr>
          <w:p w:rsidR="009677AE" w:rsidRPr="00D46755" w:rsidRDefault="009677AE" w:rsidP="009B7194">
            <w:pPr>
              <w:jc w:val="right"/>
              <w:rPr>
                <w:sz w:val="24"/>
                <w:szCs w:val="24"/>
              </w:rPr>
            </w:pPr>
            <w:r w:rsidRPr="00D46755">
              <w:rPr>
                <w:sz w:val="24"/>
                <w:szCs w:val="24"/>
              </w:rPr>
              <w:t>100</w:t>
            </w:r>
            <w:r w:rsidR="009B7194" w:rsidRPr="00D46755">
              <w:rPr>
                <w:sz w:val="24"/>
                <w:szCs w:val="24"/>
              </w:rPr>
              <w:t>.00</w:t>
            </w:r>
          </w:p>
        </w:tc>
        <w:tc>
          <w:tcPr>
            <w:tcW w:w="1885" w:type="dxa"/>
          </w:tcPr>
          <w:p w:rsidR="009677AE" w:rsidRPr="00D46755" w:rsidRDefault="009677AE" w:rsidP="009B7194">
            <w:pPr>
              <w:jc w:val="right"/>
              <w:rPr>
                <w:sz w:val="24"/>
                <w:szCs w:val="24"/>
              </w:rPr>
            </w:pPr>
          </w:p>
        </w:tc>
      </w:tr>
      <w:tr w:rsidR="009677AE" w:rsidTr="009677AE">
        <w:tc>
          <w:tcPr>
            <w:tcW w:w="4495" w:type="dxa"/>
          </w:tcPr>
          <w:p w:rsidR="009677AE" w:rsidRPr="00D46755" w:rsidRDefault="009677AE" w:rsidP="009B7194">
            <w:pPr>
              <w:pStyle w:val="ListParagraph"/>
              <w:numPr>
                <w:ilvl w:val="0"/>
                <w:numId w:val="5"/>
              </w:numPr>
              <w:spacing w:after="0" w:line="240" w:lineRule="auto"/>
              <w:rPr>
                <w:sz w:val="24"/>
                <w:szCs w:val="24"/>
              </w:rPr>
            </w:pPr>
            <w:r w:rsidRPr="00D46755">
              <w:rPr>
                <w:sz w:val="24"/>
                <w:szCs w:val="24"/>
              </w:rPr>
              <w:t>Photography</w:t>
            </w:r>
          </w:p>
        </w:tc>
        <w:tc>
          <w:tcPr>
            <w:tcW w:w="2970" w:type="dxa"/>
          </w:tcPr>
          <w:p w:rsidR="009677AE" w:rsidRPr="00D46755" w:rsidRDefault="009677AE" w:rsidP="009B7194">
            <w:pPr>
              <w:jc w:val="right"/>
              <w:rPr>
                <w:sz w:val="24"/>
                <w:szCs w:val="24"/>
              </w:rPr>
            </w:pPr>
            <w:r w:rsidRPr="00D46755">
              <w:rPr>
                <w:sz w:val="24"/>
                <w:szCs w:val="24"/>
              </w:rPr>
              <w:t>50</w:t>
            </w:r>
            <w:r w:rsidR="009B7194" w:rsidRPr="00D46755">
              <w:rPr>
                <w:sz w:val="24"/>
                <w:szCs w:val="24"/>
              </w:rPr>
              <w:t>.00</w:t>
            </w:r>
          </w:p>
        </w:tc>
        <w:tc>
          <w:tcPr>
            <w:tcW w:w="1885" w:type="dxa"/>
          </w:tcPr>
          <w:p w:rsidR="009677AE" w:rsidRPr="00D46755" w:rsidRDefault="009677AE" w:rsidP="009B7194">
            <w:pPr>
              <w:jc w:val="right"/>
              <w:rPr>
                <w:sz w:val="24"/>
                <w:szCs w:val="24"/>
              </w:rPr>
            </w:pPr>
          </w:p>
        </w:tc>
      </w:tr>
      <w:tr w:rsidR="009677AE" w:rsidTr="009677AE">
        <w:tc>
          <w:tcPr>
            <w:tcW w:w="4495" w:type="dxa"/>
          </w:tcPr>
          <w:p w:rsidR="009677AE" w:rsidRPr="00D46755" w:rsidRDefault="009677AE" w:rsidP="009B7194">
            <w:pPr>
              <w:pStyle w:val="ListParagraph"/>
              <w:numPr>
                <w:ilvl w:val="0"/>
                <w:numId w:val="5"/>
              </w:numPr>
              <w:spacing w:after="0" w:line="240" w:lineRule="auto"/>
              <w:rPr>
                <w:sz w:val="24"/>
                <w:szCs w:val="24"/>
              </w:rPr>
            </w:pPr>
            <w:r w:rsidRPr="00D46755">
              <w:rPr>
                <w:sz w:val="24"/>
                <w:szCs w:val="24"/>
              </w:rPr>
              <w:t>Healthy Living</w:t>
            </w:r>
          </w:p>
        </w:tc>
        <w:tc>
          <w:tcPr>
            <w:tcW w:w="2970" w:type="dxa"/>
          </w:tcPr>
          <w:p w:rsidR="009677AE" w:rsidRPr="00D46755" w:rsidRDefault="009677AE" w:rsidP="009B7194">
            <w:pPr>
              <w:jc w:val="right"/>
              <w:rPr>
                <w:sz w:val="24"/>
                <w:szCs w:val="24"/>
              </w:rPr>
            </w:pPr>
            <w:r w:rsidRPr="00D46755">
              <w:rPr>
                <w:sz w:val="24"/>
                <w:szCs w:val="24"/>
              </w:rPr>
              <w:t>100</w:t>
            </w:r>
            <w:r w:rsidR="009B7194" w:rsidRPr="00D46755">
              <w:rPr>
                <w:sz w:val="24"/>
                <w:szCs w:val="24"/>
              </w:rPr>
              <w:t>.00</w:t>
            </w:r>
          </w:p>
        </w:tc>
        <w:tc>
          <w:tcPr>
            <w:tcW w:w="1885" w:type="dxa"/>
          </w:tcPr>
          <w:p w:rsidR="009677AE" w:rsidRPr="00D46755" w:rsidRDefault="009677AE" w:rsidP="009B7194">
            <w:pPr>
              <w:jc w:val="right"/>
              <w:rPr>
                <w:sz w:val="24"/>
                <w:szCs w:val="24"/>
              </w:rPr>
            </w:pPr>
          </w:p>
        </w:tc>
      </w:tr>
      <w:tr w:rsidR="009677AE" w:rsidTr="009677AE">
        <w:tc>
          <w:tcPr>
            <w:tcW w:w="4495" w:type="dxa"/>
          </w:tcPr>
          <w:p w:rsidR="009677AE" w:rsidRPr="00D46755" w:rsidRDefault="009677AE" w:rsidP="009B7194">
            <w:pPr>
              <w:pStyle w:val="ListParagraph"/>
              <w:numPr>
                <w:ilvl w:val="0"/>
                <w:numId w:val="5"/>
              </w:numPr>
              <w:spacing w:after="0" w:line="240" w:lineRule="auto"/>
              <w:rPr>
                <w:sz w:val="24"/>
                <w:szCs w:val="24"/>
              </w:rPr>
            </w:pPr>
            <w:r w:rsidRPr="00D46755">
              <w:rPr>
                <w:sz w:val="24"/>
                <w:szCs w:val="24"/>
              </w:rPr>
              <w:t>Leadership Development</w:t>
            </w:r>
          </w:p>
        </w:tc>
        <w:tc>
          <w:tcPr>
            <w:tcW w:w="2970" w:type="dxa"/>
          </w:tcPr>
          <w:p w:rsidR="009677AE" w:rsidRPr="00D46755" w:rsidRDefault="009677AE" w:rsidP="009B7194">
            <w:pPr>
              <w:jc w:val="right"/>
              <w:rPr>
                <w:sz w:val="24"/>
                <w:szCs w:val="24"/>
              </w:rPr>
            </w:pPr>
            <w:r w:rsidRPr="00D46755">
              <w:rPr>
                <w:sz w:val="24"/>
                <w:szCs w:val="24"/>
              </w:rPr>
              <w:t>100</w:t>
            </w:r>
            <w:r w:rsidR="009B7194" w:rsidRPr="00D46755">
              <w:rPr>
                <w:sz w:val="24"/>
                <w:szCs w:val="24"/>
              </w:rPr>
              <w:t>.00</w:t>
            </w:r>
          </w:p>
        </w:tc>
        <w:tc>
          <w:tcPr>
            <w:tcW w:w="1885" w:type="dxa"/>
          </w:tcPr>
          <w:p w:rsidR="009677AE" w:rsidRPr="00D46755" w:rsidRDefault="009677AE" w:rsidP="009B7194">
            <w:pPr>
              <w:jc w:val="right"/>
              <w:rPr>
                <w:sz w:val="24"/>
                <w:szCs w:val="24"/>
              </w:rPr>
            </w:pPr>
          </w:p>
        </w:tc>
      </w:tr>
      <w:tr w:rsidR="009677AE" w:rsidTr="009677AE">
        <w:tc>
          <w:tcPr>
            <w:tcW w:w="4495" w:type="dxa"/>
          </w:tcPr>
          <w:p w:rsidR="009677AE" w:rsidRPr="00D46755" w:rsidRDefault="009677AE" w:rsidP="009B7194">
            <w:pPr>
              <w:pStyle w:val="ListParagraph"/>
              <w:numPr>
                <w:ilvl w:val="0"/>
                <w:numId w:val="5"/>
              </w:numPr>
              <w:spacing w:after="0" w:line="240" w:lineRule="auto"/>
              <w:rPr>
                <w:sz w:val="24"/>
                <w:szCs w:val="24"/>
              </w:rPr>
            </w:pPr>
            <w:r w:rsidRPr="00D46755">
              <w:rPr>
                <w:sz w:val="24"/>
                <w:szCs w:val="24"/>
              </w:rPr>
              <w:t>Life Essay</w:t>
            </w:r>
          </w:p>
        </w:tc>
        <w:tc>
          <w:tcPr>
            <w:tcW w:w="2970" w:type="dxa"/>
          </w:tcPr>
          <w:p w:rsidR="009677AE" w:rsidRPr="00D46755" w:rsidRDefault="009677AE" w:rsidP="009B7194">
            <w:pPr>
              <w:jc w:val="right"/>
              <w:rPr>
                <w:sz w:val="24"/>
                <w:szCs w:val="24"/>
              </w:rPr>
            </w:pPr>
            <w:r w:rsidRPr="00D46755">
              <w:rPr>
                <w:sz w:val="24"/>
                <w:szCs w:val="24"/>
              </w:rPr>
              <w:t>50.00</w:t>
            </w:r>
          </w:p>
        </w:tc>
        <w:tc>
          <w:tcPr>
            <w:tcW w:w="1885" w:type="dxa"/>
          </w:tcPr>
          <w:p w:rsidR="009677AE" w:rsidRPr="00D46755" w:rsidRDefault="009677AE" w:rsidP="009B7194">
            <w:pPr>
              <w:jc w:val="right"/>
              <w:rPr>
                <w:sz w:val="24"/>
                <w:szCs w:val="24"/>
              </w:rPr>
            </w:pPr>
          </w:p>
        </w:tc>
      </w:tr>
      <w:tr w:rsidR="009677AE" w:rsidTr="009677AE">
        <w:tc>
          <w:tcPr>
            <w:tcW w:w="4495" w:type="dxa"/>
          </w:tcPr>
          <w:p w:rsidR="009677AE" w:rsidRPr="00D46755" w:rsidRDefault="009677AE" w:rsidP="009B7194">
            <w:pPr>
              <w:pStyle w:val="ListParagraph"/>
              <w:numPr>
                <w:ilvl w:val="0"/>
                <w:numId w:val="5"/>
              </w:numPr>
              <w:spacing w:after="0" w:line="240" w:lineRule="auto"/>
              <w:rPr>
                <w:sz w:val="24"/>
                <w:szCs w:val="24"/>
              </w:rPr>
            </w:pPr>
            <w:r w:rsidRPr="00D46755">
              <w:rPr>
                <w:sz w:val="24"/>
                <w:szCs w:val="24"/>
              </w:rPr>
              <w:t>Membership</w:t>
            </w:r>
          </w:p>
        </w:tc>
        <w:tc>
          <w:tcPr>
            <w:tcW w:w="2970" w:type="dxa"/>
          </w:tcPr>
          <w:p w:rsidR="009677AE" w:rsidRPr="00D46755" w:rsidRDefault="009677AE" w:rsidP="009B7194">
            <w:pPr>
              <w:jc w:val="right"/>
              <w:rPr>
                <w:sz w:val="24"/>
                <w:szCs w:val="24"/>
              </w:rPr>
            </w:pPr>
            <w:r w:rsidRPr="00D46755">
              <w:rPr>
                <w:sz w:val="24"/>
                <w:szCs w:val="24"/>
              </w:rPr>
              <w:t>200.00</w:t>
            </w:r>
          </w:p>
        </w:tc>
        <w:tc>
          <w:tcPr>
            <w:tcW w:w="1885" w:type="dxa"/>
          </w:tcPr>
          <w:p w:rsidR="009677AE" w:rsidRPr="00D46755" w:rsidRDefault="009677AE" w:rsidP="009B7194">
            <w:pPr>
              <w:jc w:val="right"/>
              <w:rPr>
                <w:sz w:val="24"/>
                <w:szCs w:val="24"/>
              </w:rPr>
            </w:pPr>
          </w:p>
        </w:tc>
      </w:tr>
      <w:tr w:rsidR="009677AE" w:rsidTr="009677AE">
        <w:tc>
          <w:tcPr>
            <w:tcW w:w="4495" w:type="dxa"/>
          </w:tcPr>
          <w:p w:rsidR="009677AE" w:rsidRPr="00D46755" w:rsidRDefault="009677AE" w:rsidP="009B7194">
            <w:pPr>
              <w:pStyle w:val="ListParagraph"/>
              <w:numPr>
                <w:ilvl w:val="0"/>
                <w:numId w:val="5"/>
              </w:numPr>
              <w:spacing w:after="0" w:line="240" w:lineRule="auto"/>
              <w:rPr>
                <w:sz w:val="24"/>
                <w:szCs w:val="24"/>
              </w:rPr>
            </w:pPr>
            <w:r w:rsidRPr="00D46755">
              <w:rPr>
                <w:sz w:val="24"/>
                <w:szCs w:val="24"/>
              </w:rPr>
              <w:t>Membership Recruitment</w:t>
            </w:r>
          </w:p>
        </w:tc>
        <w:tc>
          <w:tcPr>
            <w:tcW w:w="2970" w:type="dxa"/>
          </w:tcPr>
          <w:p w:rsidR="009677AE" w:rsidRPr="00D46755" w:rsidRDefault="009677AE" w:rsidP="009B7194">
            <w:pPr>
              <w:jc w:val="right"/>
              <w:rPr>
                <w:sz w:val="24"/>
                <w:szCs w:val="24"/>
              </w:rPr>
            </w:pPr>
            <w:r w:rsidRPr="00D46755">
              <w:rPr>
                <w:sz w:val="24"/>
                <w:szCs w:val="24"/>
              </w:rPr>
              <w:t>100.00</w:t>
            </w:r>
          </w:p>
        </w:tc>
        <w:tc>
          <w:tcPr>
            <w:tcW w:w="1885" w:type="dxa"/>
          </w:tcPr>
          <w:p w:rsidR="009677AE" w:rsidRPr="00D46755" w:rsidRDefault="009677AE" w:rsidP="009B7194">
            <w:pPr>
              <w:jc w:val="right"/>
              <w:rPr>
                <w:sz w:val="24"/>
                <w:szCs w:val="24"/>
              </w:rPr>
            </w:pPr>
          </w:p>
        </w:tc>
      </w:tr>
      <w:tr w:rsidR="009677AE" w:rsidTr="009677AE">
        <w:tc>
          <w:tcPr>
            <w:tcW w:w="4495" w:type="dxa"/>
          </w:tcPr>
          <w:p w:rsidR="009677AE" w:rsidRPr="00D46755" w:rsidRDefault="009677AE" w:rsidP="009B7194">
            <w:pPr>
              <w:pStyle w:val="ListParagraph"/>
              <w:numPr>
                <w:ilvl w:val="0"/>
                <w:numId w:val="5"/>
              </w:numPr>
              <w:spacing w:after="0" w:line="240" w:lineRule="auto"/>
              <w:rPr>
                <w:sz w:val="24"/>
                <w:szCs w:val="24"/>
              </w:rPr>
            </w:pPr>
            <w:r w:rsidRPr="00D46755">
              <w:rPr>
                <w:sz w:val="24"/>
                <w:szCs w:val="24"/>
              </w:rPr>
              <w:t>Resource Management</w:t>
            </w:r>
          </w:p>
        </w:tc>
        <w:tc>
          <w:tcPr>
            <w:tcW w:w="2970" w:type="dxa"/>
          </w:tcPr>
          <w:p w:rsidR="009677AE" w:rsidRPr="00D46755" w:rsidRDefault="009677AE" w:rsidP="009B7194">
            <w:pPr>
              <w:jc w:val="right"/>
              <w:rPr>
                <w:sz w:val="24"/>
                <w:szCs w:val="24"/>
              </w:rPr>
            </w:pPr>
            <w:r w:rsidRPr="00D46755">
              <w:rPr>
                <w:sz w:val="24"/>
                <w:szCs w:val="24"/>
              </w:rPr>
              <w:t>100.00</w:t>
            </w:r>
          </w:p>
        </w:tc>
        <w:tc>
          <w:tcPr>
            <w:tcW w:w="1885" w:type="dxa"/>
          </w:tcPr>
          <w:p w:rsidR="009677AE" w:rsidRPr="00D46755" w:rsidRDefault="009677AE" w:rsidP="009B7194">
            <w:pPr>
              <w:jc w:val="right"/>
              <w:rPr>
                <w:sz w:val="24"/>
                <w:szCs w:val="24"/>
              </w:rPr>
            </w:pPr>
          </w:p>
        </w:tc>
      </w:tr>
      <w:tr w:rsidR="009677AE" w:rsidTr="009677AE">
        <w:tc>
          <w:tcPr>
            <w:tcW w:w="4495" w:type="dxa"/>
          </w:tcPr>
          <w:p w:rsidR="009677AE" w:rsidRPr="00D46755" w:rsidRDefault="009677AE" w:rsidP="009B7194">
            <w:pPr>
              <w:pStyle w:val="ListParagraph"/>
              <w:numPr>
                <w:ilvl w:val="0"/>
                <w:numId w:val="5"/>
              </w:numPr>
              <w:spacing w:after="0" w:line="240" w:lineRule="auto"/>
              <w:rPr>
                <w:sz w:val="24"/>
                <w:szCs w:val="24"/>
              </w:rPr>
            </w:pPr>
            <w:r w:rsidRPr="00D46755">
              <w:rPr>
                <w:sz w:val="24"/>
                <w:szCs w:val="24"/>
              </w:rPr>
              <w:t>Madelyn’s Special Award</w:t>
            </w:r>
          </w:p>
        </w:tc>
        <w:tc>
          <w:tcPr>
            <w:tcW w:w="2970" w:type="dxa"/>
          </w:tcPr>
          <w:p w:rsidR="009677AE" w:rsidRPr="00D46755" w:rsidRDefault="009677AE" w:rsidP="009B7194">
            <w:pPr>
              <w:jc w:val="right"/>
              <w:rPr>
                <w:sz w:val="24"/>
                <w:szCs w:val="24"/>
              </w:rPr>
            </w:pPr>
            <w:r w:rsidRPr="00D46755">
              <w:rPr>
                <w:sz w:val="24"/>
                <w:szCs w:val="24"/>
              </w:rPr>
              <w:t>100.00</w:t>
            </w:r>
          </w:p>
        </w:tc>
        <w:tc>
          <w:tcPr>
            <w:tcW w:w="1885" w:type="dxa"/>
          </w:tcPr>
          <w:p w:rsidR="009677AE" w:rsidRPr="00D46755" w:rsidRDefault="009677AE" w:rsidP="009B7194">
            <w:pPr>
              <w:jc w:val="right"/>
              <w:rPr>
                <w:sz w:val="24"/>
                <w:szCs w:val="24"/>
              </w:rPr>
            </w:pPr>
          </w:p>
        </w:tc>
      </w:tr>
      <w:tr w:rsidR="009677AE" w:rsidTr="009677AE">
        <w:tc>
          <w:tcPr>
            <w:tcW w:w="4495" w:type="dxa"/>
          </w:tcPr>
          <w:p w:rsidR="009677AE" w:rsidRPr="00D46755" w:rsidRDefault="009677AE" w:rsidP="009B7194">
            <w:pPr>
              <w:pStyle w:val="ListParagraph"/>
              <w:numPr>
                <w:ilvl w:val="0"/>
                <w:numId w:val="5"/>
              </w:numPr>
              <w:spacing w:after="0" w:line="240" w:lineRule="auto"/>
              <w:rPr>
                <w:sz w:val="24"/>
                <w:szCs w:val="24"/>
              </w:rPr>
            </w:pPr>
            <w:r w:rsidRPr="00D46755">
              <w:rPr>
                <w:sz w:val="24"/>
                <w:szCs w:val="24"/>
              </w:rPr>
              <w:t>OHCE Week</w:t>
            </w:r>
          </w:p>
        </w:tc>
        <w:tc>
          <w:tcPr>
            <w:tcW w:w="2970" w:type="dxa"/>
          </w:tcPr>
          <w:p w:rsidR="009677AE" w:rsidRPr="00D46755" w:rsidRDefault="009677AE" w:rsidP="009B7194">
            <w:pPr>
              <w:jc w:val="right"/>
              <w:rPr>
                <w:sz w:val="24"/>
                <w:szCs w:val="24"/>
              </w:rPr>
            </w:pPr>
            <w:r w:rsidRPr="00D46755">
              <w:rPr>
                <w:sz w:val="24"/>
                <w:szCs w:val="24"/>
              </w:rPr>
              <w:t>100.00</w:t>
            </w:r>
          </w:p>
        </w:tc>
        <w:tc>
          <w:tcPr>
            <w:tcW w:w="1885" w:type="dxa"/>
          </w:tcPr>
          <w:p w:rsidR="009677AE" w:rsidRPr="00D46755" w:rsidRDefault="009677AE" w:rsidP="009B7194">
            <w:pPr>
              <w:jc w:val="right"/>
              <w:rPr>
                <w:sz w:val="24"/>
                <w:szCs w:val="24"/>
              </w:rPr>
            </w:pPr>
          </w:p>
        </w:tc>
      </w:tr>
      <w:tr w:rsidR="009677AE" w:rsidTr="009677AE">
        <w:tc>
          <w:tcPr>
            <w:tcW w:w="4495" w:type="dxa"/>
          </w:tcPr>
          <w:p w:rsidR="009677AE" w:rsidRPr="00D46755" w:rsidRDefault="009677AE" w:rsidP="009B7194">
            <w:pPr>
              <w:pStyle w:val="ListParagraph"/>
              <w:numPr>
                <w:ilvl w:val="0"/>
                <w:numId w:val="5"/>
              </w:numPr>
              <w:spacing w:after="0" w:line="240" w:lineRule="auto"/>
              <w:rPr>
                <w:sz w:val="24"/>
                <w:szCs w:val="24"/>
              </w:rPr>
            </w:pPr>
            <w:r w:rsidRPr="00D46755">
              <w:rPr>
                <w:sz w:val="24"/>
                <w:szCs w:val="24"/>
              </w:rPr>
              <w:t>State Project</w:t>
            </w:r>
          </w:p>
        </w:tc>
        <w:tc>
          <w:tcPr>
            <w:tcW w:w="2970" w:type="dxa"/>
          </w:tcPr>
          <w:p w:rsidR="009677AE" w:rsidRPr="00D46755" w:rsidRDefault="009677AE" w:rsidP="009B7194">
            <w:pPr>
              <w:jc w:val="right"/>
              <w:rPr>
                <w:sz w:val="24"/>
                <w:szCs w:val="24"/>
              </w:rPr>
            </w:pPr>
            <w:r w:rsidRPr="00D46755">
              <w:rPr>
                <w:sz w:val="24"/>
                <w:szCs w:val="24"/>
              </w:rPr>
              <w:t>100.00</w:t>
            </w:r>
          </w:p>
        </w:tc>
        <w:tc>
          <w:tcPr>
            <w:tcW w:w="1885" w:type="dxa"/>
          </w:tcPr>
          <w:p w:rsidR="009677AE" w:rsidRPr="00D46755" w:rsidRDefault="009677AE" w:rsidP="009B7194">
            <w:pPr>
              <w:jc w:val="right"/>
              <w:rPr>
                <w:sz w:val="24"/>
                <w:szCs w:val="24"/>
              </w:rPr>
            </w:pPr>
          </w:p>
        </w:tc>
      </w:tr>
      <w:tr w:rsidR="009677AE" w:rsidRPr="009B7194" w:rsidTr="009677AE">
        <w:tc>
          <w:tcPr>
            <w:tcW w:w="4495" w:type="dxa"/>
          </w:tcPr>
          <w:p w:rsidR="009677AE" w:rsidRPr="00D46755" w:rsidRDefault="009677AE" w:rsidP="009677AE">
            <w:pPr>
              <w:rPr>
                <w:rStyle w:val="Strong"/>
                <w:sz w:val="24"/>
                <w:szCs w:val="24"/>
              </w:rPr>
            </w:pPr>
            <w:r w:rsidRPr="00D46755">
              <w:rPr>
                <w:rStyle w:val="Strong"/>
                <w:sz w:val="24"/>
                <w:szCs w:val="24"/>
              </w:rPr>
              <w:t>Total Awards – State Committees</w:t>
            </w:r>
          </w:p>
        </w:tc>
        <w:tc>
          <w:tcPr>
            <w:tcW w:w="2970" w:type="dxa"/>
          </w:tcPr>
          <w:p w:rsidR="009677AE" w:rsidRPr="00D46755" w:rsidRDefault="009677AE" w:rsidP="009B7194">
            <w:pPr>
              <w:jc w:val="right"/>
              <w:rPr>
                <w:sz w:val="24"/>
                <w:szCs w:val="24"/>
              </w:rPr>
            </w:pPr>
          </w:p>
        </w:tc>
        <w:tc>
          <w:tcPr>
            <w:tcW w:w="1885" w:type="dxa"/>
          </w:tcPr>
          <w:p w:rsidR="009677AE" w:rsidRPr="00D46755" w:rsidRDefault="009677AE" w:rsidP="009B7194">
            <w:pPr>
              <w:jc w:val="right"/>
              <w:rPr>
                <w:rStyle w:val="Strong"/>
                <w:sz w:val="24"/>
                <w:szCs w:val="24"/>
              </w:rPr>
            </w:pPr>
            <w:r w:rsidRPr="00D46755">
              <w:rPr>
                <w:rStyle w:val="Strong"/>
                <w:sz w:val="24"/>
                <w:szCs w:val="24"/>
              </w:rPr>
              <w:t>1,200.00</w:t>
            </w:r>
          </w:p>
        </w:tc>
      </w:tr>
      <w:tr w:rsidR="009677AE" w:rsidTr="009677AE">
        <w:tc>
          <w:tcPr>
            <w:tcW w:w="4495" w:type="dxa"/>
          </w:tcPr>
          <w:p w:rsidR="009677AE" w:rsidRPr="00D46755" w:rsidRDefault="009677AE" w:rsidP="009677AE">
            <w:pPr>
              <w:rPr>
                <w:sz w:val="24"/>
                <w:szCs w:val="24"/>
              </w:rPr>
            </w:pPr>
            <w:r w:rsidRPr="00D46755">
              <w:rPr>
                <w:sz w:val="24"/>
                <w:szCs w:val="24"/>
              </w:rPr>
              <w:t>Bank Charges</w:t>
            </w:r>
          </w:p>
        </w:tc>
        <w:tc>
          <w:tcPr>
            <w:tcW w:w="2970" w:type="dxa"/>
          </w:tcPr>
          <w:p w:rsidR="009677AE" w:rsidRPr="00D46755" w:rsidRDefault="009677AE" w:rsidP="009B7194">
            <w:pPr>
              <w:jc w:val="right"/>
              <w:rPr>
                <w:sz w:val="24"/>
                <w:szCs w:val="24"/>
              </w:rPr>
            </w:pPr>
          </w:p>
        </w:tc>
        <w:tc>
          <w:tcPr>
            <w:tcW w:w="1885" w:type="dxa"/>
          </w:tcPr>
          <w:p w:rsidR="009677AE" w:rsidRPr="00D46755" w:rsidRDefault="009677AE" w:rsidP="009B7194">
            <w:pPr>
              <w:jc w:val="right"/>
              <w:rPr>
                <w:sz w:val="24"/>
                <w:szCs w:val="24"/>
              </w:rPr>
            </w:pPr>
            <w:r w:rsidRPr="00D46755">
              <w:rPr>
                <w:sz w:val="24"/>
                <w:szCs w:val="24"/>
              </w:rPr>
              <w:t>100.00</w:t>
            </w:r>
          </w:p>
        </w:tc>
      </w:tr>
      <w:tr w:rsidR="009677AE" w:rsidTr="009677AE">
        <w:tc>
          <w:tcPr>
            <w:tcW w:w="4495" w:type="dxa"/>
          </w:tcPr>
          <w:p w:rsidR="009677AE" w:rsidRPr="00D46755" w:rsidRDefault="009677AE" w:rsidP="009677AE">
            <w:pPr>
              <w:rPr>
                <w:sz w:val="24"/>
                <w:szCs w:val="24"/>
              </w:rPr>
            </w:pPr>
            <w:r w:rsidRPr="00D46755">
              <w:rPr>
                <w:sz w:val="24"/>
                <w:szCs w:val="24"/>
              </w:rPr>
              <w:t>Bonding Fee</w:t>
            </w:r>
          </w:p>
        </w:tc>
        <w:tc>
          <w:tcPr>
            <w:tcW w:w="2970" w:type="dxa"/>
          </w:tcPr>
          <w:p w:rsidR="009677AE" w:rsidRPr="00D46755" w:rsidRDefault="009677AE" w:rsidP="009B7194">
            <w:pPr>
              <w:jc w:val="right"/>
              <w:rPr>
                <w:sz w:val="24"/>
                <w:szCs w:val="24"/>
              </w:rPr>
            </w:pPr>
          </w:p>
        </w:tc>
        <w:tc>
          <w:tcPr>
            <w:tcW w:w="1885" w:type="dxa"/>
          </w:tcPr>
          <w:p w:rsidR="009677AE" w:rsidRPr="00D46755" w:rsidRDefault="009677AE" w:rsidP="009B7194">
            <w:pPr>
              <w:jc w:val="right"/>
              <w:rPr>
                <w:sz w:val="24"/>
                <w:szCs w:val="24"/>
              </w:rPr>
            </w:pPr>
            <w:r w:rsidRPr="00D46755">
              <w:rPr>
                <w:sz w:val="24"/>
                <w:szCs w:val="24"/>
              </w:rPr>
              <w:t>350.00</w:t>
            </w:r>
          </w:p>
        </w:tc>
      </w:tr>
      <w:tr w:rsidR="009677AE" w:rsidTr="009677AE">
        <w:tc>
          <w:tcPr>
            <w:tcW w:w="4495" w:type="dxa"/>
          </w:tcPr>
          <w:p w:rsidR="009677AE" w:rsidRPr="00D46755" w:rsidRDefault="009677AE" w:rsidP="009677AE">
            <w:pPr>
              <w:rPr>
                <w:sz w:val="24"/>
                <w:szCs w:val="24"/>
              </w:rPr>
            </w:pPr>
            <w:r w:rsidRPr="00D46755">
              <w:rPr>
                <w:sz w:val="24"/>
                <w:szCs w:val="24"/>
              </w:rPr>
              <w:t>CWC – 2 Delegates</w:t>
            </w:r>
          </w:p>
        </w:tc>
        <w:tc>
          <w:tcPr>
            <w:tcW w:w="2970" w:type="dxa"/>
          </w:tcPr>
          <w:p w:rsidR="009677AE" w:rsidRPr="00D46755" w:rsidRDefault="009677AE" w:rsidP="009B7194">
            <w:pPr>
              <w:jc w:val="right"/>
              <w:rPr>
                <w:sz w:val="24"/>
                <w:szCs w:val="24"/>
              </w:rPr>
            </w:pPr>
          </w:p>
        </w:tc>
        <w:tc>
          <w:tcPr>
            <w:tcW w:w="1885" w:type="dxa"/>
          </w:tcPr>
          <w:p w:rsidR="009677AE" w:rsidRPr="00D46755" w:rsidRDefault="009677AE" w:rsidP="009B7194">
            <w:pPr>
              <w:jc w:val="right"/>
              <w:rPr>
                <w:sz w:val="24"/>
                <w:szCs w:val="24"/>
              </w:rPr>
            </w:pPr>
            <w:r w:rsidRPr="00D46755">
              <w:rPr>
                <w:sz w:val="24"/>
                <w:szCs w:val="24"/>
              </w:rPr>
              <w:t>2,000.00</w:t>
            </w:r>
          </w:p>
        </w:tc>
      </w:tr>
      <w:tr w:rsidR="009677AE" w:rsidTr="009677AE">
        <w:tc>
          <w:tcPr>
            <w:tcW w:w="4495" w:type="dxa"/>
          </w:tcPr>
          <w:p w:rsidR="009677AE" w:rsidRPr="00D46755" w:rsidRDefault="009677AE" w:rsidP="009677AE">
            <w:pPr>
              <w:rPr>
                <w:sz w:val="24"/>
                <w:szCs w:val="24"/>
              </w:rPr>
            </w:pPr>
            <w:r w:rsidRPr="00D46755">
              <w:rPr>
                <w:sz w:val="24"/>
                <w:szCs w:val="24"/>
              </w:rPr>
              <w:t>Dues – ACWW</w:t>
            </w:r>
          </w:p>
        </w:tc>
        <w:tc>
          <w:tcPr>
            <w:tcW w:w="2970" w:type="dxa"/>
          </w:tcPr>
          <w:p w:rsidR="009677AE" w:rsidRPr="00D46755" w:rsidRDefault="009677AE" w:rsidP="009B7194">
            <w:pPr>
              <w:jc w:val="right"/>
              <w:rPr>
                <w:sz w:val="24"/>
                <w:szCs w:val="24"/>
              </w:rPr>
            </w:pPr>
          </w:p>
        </w:tc>
        <w:tc>
          <w:tcPr>
            <w:tcW w:w="1885" w:type="dxa"/>
          </w:tcPr>
          <w:p w:rsidR="009677AE" w:rsidRPr="00D46755" w:rsidRDefault="009677AE" w:rsidP="009B7194">
            <w:pPr>
              <w:jc w:val="right"/>
              <w:rPr>
                <w:sz w:val="24"/>
                <w:szCs w:val="24"/>
              </w:rPr>
            </w:pPr>
            <w:r w:rsidRPr="00D46755">
              <w:rPr>
                <w:sz w:val="24"/>
                <w:szCs w:val="24"/>
              </w:rPr>
              <w:t>175.00</w:t>
            </w:r>
          </w:p>
        </w:tc>
      </w:tr>
      <w:tr w:rsidR="009677AE" w:rsidTr="009677AE">
        <w:tc>
          <w:tcPr>
            <w:tcW w:w="4495" w:type="dxa"/>
          </w:tcPr>
          <w:p w:rsidR="009677AE" w:rsidRPr="00D46755" w:rsidRDefault="009677AE" w:rsidP="009677AE">
            <w:pPr>
              <w:rPr>
                <w:sz w:val="24"/>
                <w:szCs w:val="24"/>
              </w:rPr>
            </w:pPr>
            <w:r w:rsidRPr="00D46755">
              <w:rPr>
                <w:sz w:val="24"/>
                <w:szCs w:val="24"/>
              </w:rPr>
              <w:t>Dues – CWC</w:t>
            </w:r>
          </w:p>
        </w:tc>
        <w:tc>
          <w:tcPr>
            <w:tcW w:w="2970" w:type="dxa"/>
          </w:tcPr>
          <w:p w:rsidR="009677AE" w:rsidRPr="00D46755" w:rsidRDefault="009677AE" w:rsidP="009B7194">
            <w:pPr>
              <w:jc w:val="right"/>
              <w:rPr>
                <w:sz w:val="24"/>
                <w:szCs w:val="24"/>
              </w:rPr>
            </w:pPr>
          </w:p>
        </w:tc>
        <w:tc>
          <w:tcPr>
            <w:tcW w:w="1885" w:type="dxa"/>
          </w:tcPr>
          <w:p w:rsidR="009677AE" w:rsidRPr="00D46755" w:rsidRDefault="009677AE" w:rsidP="009B7194">
            <w:pPr>
              <w:jc w:val="right"/>
              <w:rPr>
                <w:sz w:val="24"/>
                <w:szCs w:val="24"/>
              </w:rPr>
            </w:pPr>
            <w:r w:rsidRPr="00D46755">
              <w:rPr>
                <w:sz w:val="24"/>
                <w:szCs w:val="24"/>
              </w:rPr>
              <w:t>90.00</w:t>
            </w:r>
          </w:p>
        </w:tc>
      </w:tr>
      <w:tr w:rsidR="009677AE" w:rsidTr="009677AE">
        <w:tc>
          <w:tcPr>
            <w:tcW w:w="4495" w:type="dxa"/>
          </w:tcPr>
          <w:p w:rsidR="009677AE" w:rsidRPr="00D46755" w:rsidRDefault="009677AE" w:rsidP="009677AE">
            <w:pPr>
              <w:rPr>
                <w:sz w:val="24"/>
                <w:szCs w:val="24"/>
              </w:rPr>
            </w:pPr>
            <w:r w:rsidRPr="00D46755">
              <w:rPr>
                <w:sz w:val="24"/>
                <w:szCs w:val="24"/>
              </w:rPr>
              <w:t>Insurance – Liability</w:t>
            </w:r>
          </w:p>
        </w:tc>
        <w:tc>
          <w:tcPr>
            <w:tcW w:w="2970" w:type="dxa"/>
          </w:tcPr>
          <w:p w:rsidR="009677AE" w:rsidRPr="00D46755" w:rsidRDefault="009677AE" w:rsidP="009B7194">
            <w:pPr>
              <w:jc w:val="right"/>
              <w:rPr>
                <w:sz w:val="24"/>
                <w:szCs w:val="24"/>
              </w:rPr>
            </w:pPr>
          </w:p>
        </w:tc>
        <w:tc>
          <w:tcPr>
            <w:tcW w:w="1885" w:type="dxa"/>
          </w:tcPr>
          <w:p w:rsidR="009677AE" w:rsidRPr="00D46755" w:rsidRDefault="009677AE" w:rsidP="009B7194">
            <w:pPr>
              <w:jc w:val="right"/>
              <w:rPr>
                <w:sz w:val="24"/>
                <w:szCs w:val="24"/>
              </w:rPr>
            </w:pPr>
            <w:r w:rsidRPr="00D46755">
              <w:rPr>
                <w:sz w:val="24"/>
                <w:szCs w:val="24"/>
              </w:rPr>
              <w:t>5,250.00</w:t>
            </w:r>
          </w:p>
        </w:tc>
      </w:tr>
    </w:tbl>
    <w:p w:rsidR="00F11515" w:rsidRDefault="00F11515">
      <w:r>
        <w:br w:type="page"/>
      </w:r>
    </w:p>
    <w:tbl>
      <w:tblPr>
        <w:tblStyle w:val="TableGrid"/>
        <w:tblW w:w="0" w:type="auto"/>
        <w:tblLook w:val="04A0" w:firstRow="1" w:lastRow="0" w:firstColumn="1" w:lastColumn="0" w:noHBand="0" w:noVBand="1"/>
      </w:tblPr>
      <w:tblGrid>
        <w:gridCol w:w="4495"/>
        <w:gridCol w:w="2970"/>
        <w:gridCol w:w="1885"/>
      </w:tblGrid>
      <w:tr w:rsidR="009677AE" w:rsidTr="009677AE">
        <w:tc>
          <w:tcPr>
            <w:tcW w:w="4495" w:type="dxa"/>
          </w:tcPr>
          <w:p w:rsidR="009677AE" w:rsidRPr="00D46755" w:rsidRDefault="009677AE" w:rsidP="009677AE">
            <w:pPr>
              <w:rPr>
                <w:rStyle w:val="Strong"/>
                <w:sz w:val="24"/>
                <w:szCs w:val="24"/>
              </w:rPr>
            </w:pPr>
            <w:r w:rsidRPr="00D46755">
              <w:rPr>
                <w:rStyle w:val="Strong"/>
                <w:sz w:val="24"/>
                <w:szCs w:val="24"/>
              </w:rPr>
              <w:lastRenderedPageBreak/>
              <w:t>Officer and Chairman Expenses</w:t>
            </w:r>
          </w:p>
        </w:tc>
        <w:tc>
          <w:tcPr>
            <w:tcW w:w="2970" w:type="dxa"/>
          </w:tcPr>
          <w:p w:rsidR="009677AE" w:rsidRPr="00D46755" w:rsidRDefault="009677AE" w:rsidP="009B7194">
            <w:pPr>
              <w:jc w:val="right"/>
              <w:rPr>
                <w:sz w:val="24"/>
                <w:szCs w:val="24"/>
              </w:rPr>
            </w:pPr>
          </w:p>
        </w:tc>
        <w:tc>
          <w:tcPr>
            <w:tcW w:w="1885" w:type="dxa"/>
          </w:tcPr>
          <w:p w:rsidR="009677AE" w:rsidRPr="00D46755" w:rsidRDefault="009677AE" w:rsidP="009B7194">
            <w:pPr>
              <w:jc w:val="right"/>
              <w:rPr>
                <w:sz w:val="24"/>
                <w:szCs w:val="24"/>
              </w:rPr>
            </w:pPr>
          </w:p>
        </w:tc>
      </w:tr>
      <w:tr w:rsidR="009677AE" w:rsidTr="009677AE">
        <w:tc>
          <w:tcPr>
            <w:tcW w:w="4495" w:type="dxa"/>
          </w:tcPr>
          <w:p w:rsidR="009677AE" w:rsidRPr="00D46755" w:rsidRDefault="009677AE" w:rsidP="0052370F">
            <w:pPr>
              <w:pStyle w:val="ListParagraph"/>
              <w:numPr>
                <w:ilvl w:val="0"/>
                <w:numId w:val="5"/>
              </w:numPr>
              <w:spacing w:after="0" w:line="240" w:lineRule="auto"/>
              <w:rPr>
                <w:sz w:val="24"/>
                <w:szCs w:val="24"/>
              </w:rPr>
            </w:pPr>
            <w:r w:rsidRPr="00D46755">
              <w:rPr>
                <w:sz w:val="24"/>
                <w:szCs w:val="24"/>
              </w:rPr>
              <w:t>Awards</w:t>
            </w:r>
          </w:p>
        </w:tc>
        <w:tc>
          <w:tcPr>
            <w:tcW w:w="2970" w:type="dxa"/>
          </w:tcPr>
          <w:p w:rsidR="009677AE" w:rsidRPr="00D46755" w:rsidRDefault="009677AE" w:rsidP="009B7194">
            <w:pPr>
              <w:jc w:val="right"/>
              <w:rPr>
                <w:sz w:val="24"/>
                <w:szCs w:val="24"/>
              </w:rPr>
            </w:pPr>
            <w:r w:rsidRPr="00D46755">
              <w:rPr>
                <w:sz w:val="24"/>
                <w:szCs w:val="24"/>
              </w:rPr>
              <w:t>1,000.00</w:t>
            </w:r>
          </w:p>
        </w:tc>
        <w:tc>
          <w:tcPr>
            <w:tcW w:w="1885" w:type="dxa"/>
          </w:tcPr>
          <w:p w:rsidR="009677AE" w:rsidRPr="00D46755" w:rsidRDefault="009677AE" w:rsidP="009B7194">
            <w:pPr>
              <w:jc w:val="right"/>
              <w:rPr>
                <w:sz w:val="24"/>
                <w:szCs w:val="24"/>
              </w:rPr>
            </w:pPr>
          </w:p>
        </w:tc>
      </w:tr>
      <w:tr w:rsidR="009677AE" w:rsidTr="009677AE">
        <w:tc>
          <w:tcPr>
            <w:tcW w:w="4495" w:type="dxa"/>
          </w:tcPr>
          <w:p w:rsidR="009677AE" w:rsidRPr="00D46755" w:rsidRDefault="009677AE" w:rsidP="0052370F">
            <w:pPr>
              <w:pStyle w:val="ListParagraph"/>
              <w:numPr>
                <w:ilvl w:val="0"/>
                <w:numId w:val="5"/>
              </w:numPr>
              <w:spacing w:after="0" w:line="240" w:lineRule="auto"/>
              <w:rPr>
                <w:sz w:val="24"/>
                <w:szCs w:val="24"/>
              </w:rPr>
            </w:pPr>
            <w:r w:rsidRPr="00D46755">
              <w:rPr>
                <w:sz w:val="24"/>
                <w:szCs w:val="24"/>
              </w:rPr>
              <w:t>By-Laws</w:t>
            </w:r>
          </w:p>
        </w:tc>
        <w:tc>
          <w:tcPr>
            <w:tcW w:w="2970" w:type="dxa"/>
          </w:tcPr>
          <w:p w:rsidR="009677AE" w:rsidRPr="00D46755" w:rsidRDefault="009677AE" w:rsidP="009B7194">
            <w:pPr>
              <w:jc w:val="right"/>
              <w:rPr>
                <w:sz w:val="24"/>
                <w:szCs w:val="24"/>
              </w:rPr>
            </w:pPr>
            <w:r w:rsidRPr="00D46755">
              <w:rPr>
                <w:sz w:val="24"/>
                <w:szCs w:val="24"/>
              </w:rPr>
              <w:t>100.00</w:t>
            </w:r>
          </w:p>
        </w:tc>
        <w:tc>
          <w:tcPr>
            <w:tcW w:w="1885" w:type="dxa"/>
          </w:tcPr>
          <w:p w:rsidR="009677AE" w:rsidRPr="00D46755" w:rsidRDefault="009677AE" w:rsidP="009B7194">
            <w:pPr>
              <w:jc w:val="right"/>
              <w:rPr>
                <w:sz w:val="24"/>
                <w:szCs w:val="24"/>
              </w:rPr>
            </w:pPr>
          </w:p>
        </w:tc>
      </w:tr>
      <w:tr w:rsidR="009677AE" w:rsidTr="009677AE">
        <w:tc>
          <w:tcPr>
            <w:tcW w:w="4495" w:type="dxa"/>
          </w:tcPr>
          <w:p w:rsidR="009677AE" w:rsidRPr="00D46755" w:rsidRDefault="009677AE" w:rsidP="0052370F">
            <w:pPr>
              <w:pStyle w:val="ListParagraph"/>
              <w:numPr>
                <w:ilvl w:val="0"/>
                <w:numId w:val="5"/>
              </w:numPr>
              <w:spacing w:after="0" w:line="240" w:lineRule="auto"/>
              <w:rPr>
                <w:sz w:val="24"/>
                <w:szCs w:val="24"/>
              </w:rPr>
            </w:pPr>
            <w:r w:rsidRPr="00D46755">
              <w:rPr>
                <w:sz w:val="24"/>
                <w:szCs w:val="24"/>
              </w:rPr>
              <w:t>Cultural Enrichment</w:t>
            </w:r>
          </w:p>
        </w:tc>
        <w:tc>
          <w:tcPr>
            <w:tcW w:w="2970" w:type="dxa"/>
          </w:tcPr>
          <w:p w:rsidR="009677AE" w:rsidRPr="00D46755" w:rsidRDefault="009677AE" w:rsidP="009B7194">
            <w:pPr>
              <w:jc w:val="right"/>
              <w:rPr>
                <w:sz w:val="24"/>
                <w:szCs w:val="24"/>
              </w:rPr>
            </w:pPr>
            <w:r w:rsidRPr="00D46755">
              <w:rPr>
                <w:sz w:val="24"/>
                <w:szCs w:val="24"/>
              </w:rPr>
              <w:t>500.00</w:t>
            </w:r>
          </w:p>
        </w:tc>
        <w:tc>
          <w:tcPr>
            <w:tcW w:w="1885" w:type="dxa"/>
          </w:tcPr>
          <w:p w:rsidR="009677AE" w:rsidRPr="00D46755" w:rsidRDefault="009677AE" w:rsidP="009B7194">
            <w:pPr>
              <w:jc w:val="right"/>
              <w:rPr>
                <w:sz w:val="24"/>
                <w:szCs w:val="24"/>
              </w:rPr>
            </w:pPr>
          </w:p>
        </w:tc>
      </w:tr>
      <w:tr w:rsidR="009677AE" w:rsidTr="009677AE">
        <w:tc>
          <w:tcPr>
            <w:tcW w:w="4495" w:type="dxa"/>
          </w:tcPr>
          <w:p w:rsidR="009677AE" w:rsidRPr="00D46755" w:rsidRDefault="009677AE" w:rsidP="0052370F">
            <w:pPr>
              <w:pStyle w:val="ListParagraph"/>
              <w:numPr>
                <w:ilvl w:val="0"/>
                <w:numId w:val="5"/>
              </w:numPr>
              <w:spacing w:after="0" w:line="240" w:lineRule="auto"/>
              <w:rPr>
                <w:sz w:val="24"/>
                <w:szCs w:val="24"/>
              </w:rPr>
            </w:pPr>
            <w:r w:rsidRPr="00D46755">
              <w:rPr>
                <w:sz w:val="24"/>
                <w:szCs w:val="24"/>
              </w:rPr>
              <w:t>Editor</w:t>
            </w:r>
          </w:p>
        </w:tc>
        <w:tc>
          <w:tcPr>
            <w:tcW w:w="2970" w:type="dxa"/>
          </w:tcPr>
          <w:p w:rsidR="009677AE" w:rsidRPr="00D46755" w:rsidRDefault="009677AE" w:rsidP="009B7194">
            <w:pPr>
              <w:jc w:val="right"/>
              <w:rPr>
                <w:sz w:val="24"/>
                <w:szCs w:val="24"/>
              </w:rPr>
            </w:pPr>
            <w:r w:rsidRPr="00D46755">
              <w:rPr>
                <w:sz w:val="24"/>
                <w:szCs w:val="24"/>
              </w:rPr>
              <w:t>250.00</w:t>
            </w:r>
          </w:p>
        </w:tc>
        <w:tc>
          <w:tcPr>
            <w:tcW w:w="1885" w:type="dxa"/>
          </w:tcPr>
          <w:p w:rsidR="009677AE" w:rsidRPr="00D46755" w:rsidRDefault="009677AE" w:rsidP="009B7194">
            <w:pPr>
              <w:jc w:val="right"/>
              <w:rPr>
                <w:sz w:val="24"/>
                <w:szCs w:val="24"/>
              </w:rPr>
            </w:pPr>
          </w:p>
        </w:tc>
      </w:tr>
      <w:tr w:rsidR="009677AE" w:rsidTr="009677AE">
        <w:tc>
          <w:tcPr>
            <w:tcW w:w="4495" w:type="dxa"/>
          </w:tcPr>
          <w:p w:rsidR="009677AE" w:rsidRPr="00D46755" w:rsidRDefault="009677AE" w:rsidP="0052370F">
            <w:pPr>
              <w:pStyle w:val="ListParagraph"/>
              <w:numPr>
                <w:ilvl w:val="0"/>
                <w:numId w:val="5"/>
              </w:numPr>
              <w:spacing w:after="0" w:line="240" w:lineRule="auto"/>
              <w:rPr>
                <w:sz w:val="24"/>
                <w:szCs w:val="24"/>
              </w:rPr>
            </w:pPr>
            <w:r w:rsidRPr="00D46755">
              <w:rPr>
                <w:sz w:val="24"/>
                <w:szCs w:val="24"/>
              </w:rPr>
              <w:t>Family Issues</w:t>
            </w:r>
          </w:p>
        </w:tc>
        <w:tc>
          <w:tcPr>
            <w:tcW w:w="2970" w:type="dxa"/>
          </w:tcPr>
          <w:p w:rsidR="009677AE" w:rsidRPr="00D46755" w:rsidRDefault="009677AE" w:rsidP="009B7194">
            <w:pPr>
              <w:jc w:val="right"/>
              <w:rPr>
                <w:sz w:val="24"/>
                <w:szCs w:val="24"/>
              </w:rPr>
            </w:pPr>
            <w:r w:rsidRPr="00D46755">
              <w:rPr>
                <w:sz w:val="24"/>
                <w:szCs w:val="24"/>
              </w:rPr>
              <w:t>500.00</w:t>
            </w:r>
          </w:p>
        </w:tc>
        <w:tc>
          <w:tcPr>
            <w:tcW w:w="1885" w:type="dxa"/>
          </w:tcPr>
          <w:p w:rsidR="009677AE" w:rsidRPr="00D46755" w:rsidRDefault="009677AE" w:rsidP="009B7194">
            <w:pPr>
              <w:jc w:val="right"/>
              <w:rPr>
                <w:sz w:val="24"/>
                <w:szCs w:val="24"/>
              </w:rPr>
            </w:pPr>
          </w:p>
        </w:tc>
      </w:tr>
      <w:tr w:rsidR="009677AE" w:rsidTr="009677AE">
        <w:tc>
          <w:tcPr>
            <w:tcW w:w="4495" w:type="dxa"/>
          </w:tcPr>
          <w:p w:rsidR="009677AE" w:rsidRPr="00D46755" w:rsidRDefault="009677AE" w:rsidP="0052370F">
            <w:pPr>
              <w:pStyle w:val="ListParagraph"/>
              <w:numPr>
                <w:ilvl w:val="0"/>
                <w:numId w:val="5"/>
              </w:numPr>
              <w:spacing w:after="0" w:line="240" w:lineRule="auto"/>
              <w:rPr>
                <w:sz w:val="24"/>
                <w:szCs w:val="24"/>
              </w:rPr>
            </w:pPr>
            <w:r w:rsidRPr="00D46755">
              <w:rPr>
                <w:sz w:val="24"/>
                <w:szCs w:val="24"/>
              </w:rPr>
              <w:t>Healthy Living</w:t>
            </w:r>
          </w:p>
        </w:tc>
        <w:tc>
          <w:tcPr>
            <w:tcW w:w="2970" w:type="dxa"/>
          </w:tcPr>
          <w:p w:rsidR="009677AE" w:rsidRPr="00D46755" w:rsidRDefault="009677AE" w:rsidP="009B7194">
            <w:pPr>
              <w:jc w:val="right"/>
              <w:rPr>
                <w:sz w:val="24"/>
                <w:szCs w:val="24"/>
              </w:rPr>
            </w:pPr>
            <w:r w:rsidRPr="00D46755">
              <w:rPr>
                <w:sz w:val="24"/>
                <w:szCs w:val="24"/>
              </w:rPr>
              <w:t>500.00</w:t>
            </w:r>
          </w:p>
        </w:tc>
        <w:tc>
          <w:tcPr>
            <w:tcW w:w="1885" w:type="dxa"/>
          </w:tcPr>
          <w:p w:rsidR="009677AE" w:rsidRPr="00D46755" w:rsidRDefault="009677AE" w:rsidP="009B7194">
            <w:pPr>
              <w:jc w:val="right"/>
              <w:rPr>
                <w:sz w:val="24"/>
                <w:szCs w:val="24"/>
              </w:rPr>
            </w:pPr>
          </w:p>
        </w:tc>
      </w:tr>
      <w:tr w:rsidR="009677AE" w:rsidTr="009677AE">
        <w:tc>
          <w:tcPr>
            <w:tcW w:w="4495" w:type="dxa"/>
          </w:tcPr>
          <w:p w:rsidR="009677AE" w:rsidRPr="00D46755" w:rsidRDefault="009677AE" w:rsidP="0052370F">
            <w:pPr>
              <w:pStyle w:val="ListParagraph"/>
              <w:numPr>
                <w:ilvl w:val="0"/>
                <w:numId w:val="5"/>
              </w:numPr>
              <w:spacing w:after="0" w:line="240" w:lineRule="auto"/>
              <w:rPr>
                <w:sz w:val="24"/>
                <w:szCs w:val="24"/>
              </w:rPr>
            </w:pPr>
            <w:r w:rsidRPr="00D46755">
              <w:rPr>
                <w:sz w:val="24"/>
                <w:szCs w:val="24"/>
              </w:rPr>
              <w:t>Historian</w:t>
            </w:r>
          </w:p>
        </w:tc>
        <w:tc>
          <w:tcPr>
            <w:tcW w:w="2970" w:type="dxa"/>
          </w:tcPr>
          <w:p w:rsidR="009677AE" w:rsidRPr="00D46755" w:rsidRDefault="009677AE" w:rsidP="009B7194">
            <w:pPr>
              <w:jc w:val="right"/>
              <w:rPr>
                <w:sz w:val="24"/>
                <w:szCs w:val="24"/>
              </w:rPr>
            </w:pPr>
            <w:r w:rsidRPr="00D46755">
              <w:rPr>
                <w:sz w:val="24"/>
                <w:szCs w:val="24"/>
              </w:rPr>
              <w:t>250.00</w:t>
            </w:r>
          </w:p>
        </w:tc>
        <w:tc>
          <w:tcPr>
            <w:tcW w:w="1885" w:type="dxa"/>
          </w:tcPr>
          <w:p w:rsidR="009677AE" w:rsidRPr="00D46755" w:rsidRDefault="009677AE" w:rsidP="009B7194">
            <w:pPr>
              <w:jc w:val="right"/>
              <w:rPr>
                <w:sz w:val="24"/>
                <w:szCs w:val="24"/>
              </w:rPr>
            </w:pPr>
          </w:p>
        </w:tc>
      </w:tr>
      <w:tr w:rsidR="009677AE" w:rsidTr="009677AE">
        <w:tc>
          <w:tcPr>
            <w:tcW w:w="4495" w:type="dxa"/>
          </w:tcPr>
          <w:p w:rsidR="009677AE" w:rsidRPr="00D46755" w:rsidRDefault="009677AE" w:rsidP="0052370F">
            <w:pPr>
              <w:pStyle w:val="ListParagraph"/>
              <w:numPr>
                <w:ilvl w:val="0"/>
                <w:numId w:val="5"/>
              </w:numPr>
              <w:spacing w:after="0" w:line="240" w:lineRule="auto"/>
              <w:rPr>
                <w:sz w:val="24"/>
                <w:szCs w:val="24"/>
              </w:rPr>
            </w:pPr>
            <w:r w:rsidRPr="00D46755">
              <w:rPr>
                <w:sz w:val="24"/>
                <w:szCs w:val="24"/>
              </w:rPr>
              <w:t>Leadership Development</w:t>
            </w:r>
          </w:p>
        </w:tc>
        <w:tc>
          <w:tcPr>
            <w:tcW w:w="2970" w:type="dxa"/>
          </w:tcPr>
          <w:p w:rsidR="009677AE" w:rsidRPr="00D46755" w:rsidRDefault="009677AE" w:rsidP="009B7194">
            <w:pPr>
              <w:jc w:val="right"/>
              <w:rPr>
                <w:sz w:val="24"/>
                <w:szCs w:val="24"/>
              </w:rPr>
            </w:pPr>
            <w:r w:rsidRPr="00D46755">
              <w:rPr>
                <w:sz w:val="24"/>
                <w:szCs w:val="24"/>
              </w:rPr>
              <w:t>500.00</w:t>
            </w:r>
          </w:p>
        </w:tc>
        <w:tc>
          <w:tcPr>
            <w:tcW w:w="1885" w:type="dxa"/>
          </w:tcPr>
          <w:p w:rsidR="009677AE" w:rsidRPr="00D46755" w:rsidRDefault="009677AE" w:rsidP="009B7194">
            <w:pPr>
              <w:jc w:val="right"/>
              <w:rPr>
                <w:sz w:val="24"/>
                <w:szCs w:val="24"/>
              </w:rPr>
            </w:pPr>
          </w:p>
        </w:tc>
      </w:tr>
      <w:tr w:rsidR="009677AE" w:rsidTr="009677AE">
        <w:tc>
          <w:tcPr>
            <w:tcW w:w="4495" w:type="dxa"/>
          </w:tcPr>
          <w:p w:rsidR="009677AE" w:rsidRPr="00D46755" w:rsidRDefault="009677AE" w:rsidP="0052370F">
            <w:pPr>
              <w:pStyle w:val="ListParagraph"/>
              <w:numPr>
                <w:ilvl w:val="0"/>
                <w:numId w:val="5"/>
              </w:numPr>
              <w:spacing w:after="0" w:line="240" w:lineRule="auto"/>
              <w:rPr>
                <w:sz w:val="24"/>
                <w:szCs w:val="24"/>
              </w:rPr>
            </w:pPr>
            <w:r w:rsidRPr="00D46755">
              <w:rPr>
                <w:sz w:val="24"/>
                <w:szCs w:val="24"/>
              </w:rPr>
              <w:t>Membership</w:t>
            </w:r>
          </w:p>
        </w:tc>
        <w:tc>
          <w:tcPr>
            <w:tcW w:w="2970" w:type="dxa"/>
          </w:tcPr>
          <w:p w:rsidR="009677AE" w:rsidRPr="00D46755" w:rsidRDefault="009677AE" w:rsidP="009B7194">
            <w:pPr>
              <w:jc w:val="right"/>
              <w:rPr>
                <w:sz w:val="24"/>
                <w:szCs w:val="24"/>
              </w:rPr>
            </w:pPr>
            <w:r w:rsidRPr="00D46755">
              <w:rPr>
                <w:sz w:val="24"/>
                <w:szCs w:val="24"/>
              </w:rPr>
              <w:t>1,000.00</w:t>
            </w:r>
          </w:p>
        </w:tc>
        <w:tc>
          <w:tcPr>
            <w:tcW w:w="1885" w:type="dxa"/>
          </w:tcPr>
          <w:p w:rsidR="009677AE" w:rsidRPr="00D46755" w:rsidRDefault="009677AE" w:rsidP="009B7194">
            <w:pPr>
              <w:jc w:val="right"/>
              <w:rPr>
                <w:sz w:val="24"/>
                <w:szCs w:val="24"/>
              </w:rPr>
            </w:pPr>
          </w:p>
        </w:tc>
      </w:tr>
      <w:tr w:rsidR="009677AE" w:rsidTr="009677AE">
        <w:tc>
          <w:tcPr>
            <w:tcW w:w="4495" w:type="dxa"/>
          </w:tcPr>
          <w:p w:rsidR="009677AE" w:rsidRPr="00D46755" w:rsidRDefault="009677AE" w:rsidP="0052370F">
            <w:pPr>
              <w:pStyle w:val="ListParagraph"/>
              <w:numPr>
                <w:ilvl w:val="0"/>
                <w:numId w:val="5"/>
              </w:numPr>
              <w:spacing w:after="0" w:line="240" w:lineRule="auto"/>
              <w:rPr>
                <w:sz w:val="24"/>
                <w:szCs w:val="24"/>
              </w:rPr>
            </w:pPr>
            <w:r w:rsidRPr="00D46755">
              <w:rPr>
                <w:sz w:val="24"/>
                <w:szCs w:val="24"/>
              </w:rPr>
              <w:t>Nominating</w:t>
            </w:r>
          </w:p>
        </w:tc>
        <w:tc>
          <w:tcPr>
            <w:tcW w:w="2970" w:type="dxa"/>
          </w:tcPr>
          <w:p w:rsidR="009677AE" w:rsidRPr="00D46755" w:rsidRDefault="009677AE" w:rsidP="009B7194">
            <w:pPr>
              <w:jc w:val="right"/>
              <w:rPr>
                <w:sz w:val="24"/>
                <w:szCs w:val="24"/>
              </w:rPr>
            </w:pPr>
            <w:r w:rsidRPr="00D46755">
              <w:rPr>
                <w:sz w:val="24"/>
                <w:szCs w:val="24"/>
              </w:rPr>
              <w:t>200.00</w:t>
            </w:r>
          </w:p>
        </w:tc>
        <w:tc>
          <w:tcPr>
            <w:tcW w:w="1885" w:type="dxa"/>
          </w:tcPr>
          <w:p w:rsidR="009677AE" w:rsidRPr="00D46755" w:rsidRDefault="009677AE" w:rsidP="009B7194">
            <w:pPr>
              <w:jc w:val="right"/>
              <w:rPr>
                <w:sz w:val="24"/>
                <w:szCs w:val="24"/>
              </w:rPr>
            </w:pPr>
          </w:p>
        </w:tc>
      </w:tr>
      <w:tr w:rsidR="009677AE" w:rsidTr="009677AE">
        <w:tc>
          <w:tcPr>
            <w:tcW w:w="4495" w:type="dxa"/>
          </w:tcPr>
          <w:p w:rsidR="009677AE" w:rsidRPr="00D46755" w:rsidRDefault="009677AE" w:rsidP="0052370F">
            <w:pPr>
              <w:pStyle w:val="ListParagraph"/>
              <w:numPr>
                <w:ilvl w:val="0"/>
                <w:numId w:val="5"/>
              </w:numPr>
              <w:spacing w:after="0" w:line="240" w:lineRule="auto"/>
              <w:rPr>
                <w:sz w:val="24"/>
                <w:szCs w:val="24"/>
              </w:rPr>
            </w:pPr>
            <w:r w:rsidRPr="00D46755">
              <w:rPr>
                <w:sz w:val="24"/>
                <w:szCs w:val="24"/>
              </w:rPr>
              <w:t>President</w:t>
            </w:r>
          </w:p>
        </w:tc>
        <w:tc>
          <w:tcPr>
            <w:tcW w:w="2970" w:type="dxa"/>
          </w:tcPr>
          <w:p w:rsidR="009677AE" w:rsidRPr="00D46755" w:rsidRDefault="009677AE" w:rsidP="009B7194">
            <w:pPr>
              <w:jc w:val="right"/>
              <w:rPr>
                <w:sz w:val="24"/>
                <w:szCs w:val="24"/>
              </w:rPr>
            </w:pPr>
            <w:r w:rsidRPr="00D46755">
              <w:rPr>
                <w:sz w:val="24"/>
                <w:szCs w:val="24"/>
              </w:rPr>
              <w:t>2,500.00</w:t>
            </w:r>
          </w:p>
        </w:tc>
        <w:tc>
          <w:tcPr>
            <w:tcW w:w="1885" w:type="dxa"/>
          </w:tcPr>
          <w:p w:rsidR="009677AE" w:rsidRPr="00D46755" w:rsidRDefault="009677AE" w:rsidP="009B7194">
            <w:pPr>
              <w:jc w:val="right"/>
              <w:rPr>
                <w:sz w:val="24"/>
                <w:szCs w:val="24"/>
              </w:rPr>
            </w:pPr>
          </w:p>
        </w:tc>
      </w:tr>
      <w:tr w:rsidR="009677AE" w:rsidTr="009677AE">
        <w:tc>
          <w:tcPr>
            <w:tcW w:w="4495" w:type="dxa"/>
          </w:tcPr>
          <w:p w:rsidR="009677AE" w:rsidRPr="00D46755" w:rsidRDefault="009677AE" w:rsidP="0052370F">
            <w:pPr>
              <w:pStyle w:val="ListParagraph"/>
              <w:numPr>
                <w:ilvl w:val="0"/>
                <w:numId w:val="5"/>
              </w:numPr>
              <w:spacing w:after="0" w:line="240" w:lineRule="auto"/>
              <w:rPr>
                <w:sz w:val="24"/>
                <w:szCs w:val="24"/>
              </w:rPr>
            </w:pPr>
            <w:r w:rsidRPr="00D46755">
              <w:rPr>
                <w:sz w:val="24"/>
                <w:szCs w:val="24"/>
              </w:rPr>
              <w:t>Chaplain</w:t>
            </w:r>
          </w:p>
        </w:tc>
        <w:tc>
          <w:tcPr>
            <w:tcW w:w="2970" w:type="dxa"/>
          </w:tcPr>
          <w:p w:rsidR="009677AE" w:rsidRPr="00D46755" w:rsidRDefault="009677AE" w:rsidP="009B7194">
            <w:pPr>
              <w:jc w:val="right"/>
              <w:rPr>
                <w:sz w:val="24"/>
                <w:szCs w:val="24"/>
              </w:rPr>
            </w:pPr>
            <w:r w:rsidRPr="00D46755">
              <w:rPr>
                <w:sz w:val="24"/>
                <w:szCs w:val="24"/>
              </w:rPr>
              <w:t>150.00</w:t>
            </w:r>
          </w:p>
        </w:tc>
        <w:tc>
          <w:tcPr>
            <w:tcW w:w="1885" w:type="dxa"/>
          </w:tcPr>
          <w:p w:rsidR="009677AE" w:rsidRPr="00D46755" w:rsidRDefault="009677AE" w:rsidP="009B7194">
            <w:pPr>
              <w:jc w:val="right"/>
              <w:rPr>
                <w:sz w:val="24"/>
                <w:szCs w:val="24"/>
              </w:rPr>
            </w:pPr>
          </w:p>
        </w:tc>
      </w:tr>
      <w:tr w:rsidR="009677AE" w:rsidTr="009677AE">
        <w:tc>
          <w:tcPr>
            <w:tcW w:w="4495" w:type="dxa"/>
          </w:tcPr>
          <w:p w:rsidR="009677AE" w:rsidRPr="00D46755" w:rsidRDefault="00393EC2" w:rsidP="0052370F">
            <w:pPr>
              <w:pStyle w:val="ListParagraph"/>
              <w:numPr>
                <w:ilvl w:val="0"/>
                <w:numId w:val="5"/>
              </w:numPr>
              <w:spacing w:after="0" w:line="240" w:lineRule="auto"/>
              <w:rPr>
                <w:sz w:val="24"/>
                <w:szCs w:val="24"/>
              </w:rPr>
            </w:pPr>
            <w:r w:rsidRPr="00D46755">
              <w:rPr>
                <w:sz w:val="24"/>
                <w:szCs w:val="24"/>
              </w:rPr>
              <w:t>Parliamentarian</w:t>
            </w:r>
          </w:p>
        </w:tc>
        <w:tc>
          <w:tcPr>
            <w:tcW w:w="2970" w:type="dxa"/>
          </w:tcPr>
          <w:p w:rsidR="009677AE" w:rsidRPr="00D46755" w:rsidRDefault="009677AE" w:rsidP="009B7194">
            <w:pPr>
              <w:jc w:val="right"/>
              <w:rPr>
                <w:sz w:val="24"/>
                <w:szCs w:val="24"/>
              </w:rPr>
            </w:pPr>
            <w:r w:rsidRPr="00D46755">
              <w:rPr>
                <w:sz w:val="24"/>
                <w:szCs w:val="24"/>
              </w:rPr>
              <w:t>150.00</w:t>
            </w:r>
          </w:p>
        </w:tc>
        <w:tc>
          <w:tcPr>
            <w:tcW w:w="1885" w:type="dxa"/>
          </w:tcPr>
          <w:p w:rsidR="009677AE" w:rsidRPr="00D46755" w:rsidRDefault="009677AE" w:rsidP="009B7194">
            <w:pPr>
              <w:jc w:val="right"/>
              <w:rPr>
                <w:sz w:val="24"/>
                <w:szCs w:val="24"/>
              </w:rPr>
            </w:pPr>
          </w:p>
        </w:tc>
      </w:tr>
      <w:tr w:rsidR="009677AE" w:rsidTr="009677AE">
        <w:tc>
          <w:tcPr>
            <w:tcW w:w="4495" w:type="dxa"/>
          </w:tcPr>
          <w:p w:rsidR="009677AE" w:rsidRPr="00D46755" w:rsidRDefault="009677AE" w:rsidP="0052370F">
            <w:pPr>
              <w:pStyle w:val="ListParagraph"/>
              <w:numPr>
                <w:ilvl w:val="0"/>
                <w:numId w:val="5"/>
              </w:numPr>
              <w:spacing w:after="0" w:line="240" w:lineRule="auto"/>
              <w:rPr>
                <w:sz w:val="24"/>
                <w:szCs w:val="24"/>
              </w:rPr>
            </w:pPr>
            <w:r w:rsidRPr="00D46755">
              <w:rPr>
                <w:sz w:val="24"/>
                <w:szCs w:val="24"/>
              </w:rPr>
              <w:t>Promotional Sales</w:t>
            </w:r>
          </w:p>
        </w:tc>
        <w:tc>
          <w:tcPr>
            <w:tcW w:w="2970" w:type="dxa"/>
          </w:tcPr>
          <w:p w:rsidR="009677AE" w:rsidRPr="00D46755" w:rsidRDefault="009677AE" w:rsidP="009B7194">
            <w:pPr>
              <w:jc w:val="right"/>
              <w:rPr>
                <w:sz w:val="24"/>
                <w:szCs w:val="24"/>
              </w:rPr>
            </w:pPr>
            <w:r w:rsidRPr="00D46755">
              <w:rPr>
                <w:sz w:val="24"/>
                <w:szCs w:val="24"/>
              </w:rPr>
              <w:t>1,500.00</w:t>
            </w:r>
          </w:p>
        </w:tc>
        <w:tc>
          <w:tcPr>
            <w:tcW w:w="1885" w:type="dxa"/>
          </w:tcPr>
          <w:p w:rsidR="009677AE" w:rsidRPr="00D46755" w:rsidRDefault="009677AE" w:rsidP="009B7194">
            <w:pPr>
              <w:jc w:val="right"/>
              <w:rPr>
                <w:sz w:val="24"/>
                <w:szCs w:val="24"/>
              </w:rPr>
            </w:pPr>
          </w:p>
        </w:tc>
      </w:tr>
      <w:tr w:rsidR="009677AE" w:rsidTr="009677AE">
        <w:tc>
          <w:tcPr>
            <w:tcW w:w="4495" w:type="dxa"/>
          </w:tcPr>
          <w:p w:rsidR="009677AE" w:rsidRPr="00D46755" w:rsidRDefault="009677AE" w:rsidP="0052370F">
            <w:pPr>
              <w:pStyle w:val="ListParagraph"/>
              <w:numPr>
                <w:ilvl w:val="0"/>
                <w:numId w:val="5"/>
              </w:numPr>
              <w:spacing w:after="0" w:line="240" w:lineRule="auto"/>
              <w:rPr>
                <w:sz w:val="24"/>
                <w:szCs w:val="24"/>
              </w:rPr>
            </w:pPr>
            <w:r w:rsidRPr="00D46755">
              <w:rPr>
                <w:sz w:val="24"/>
                <w:szCs w:val="24"/>
              </w:rPr>
              <w:t>Resource Management</w:t>
            </w:r>
          </w:p>
        </w:tc>
        <w:tc>
          <w:tcPr>
            <w:tcW w:w="2970" w:type="dxa"/>
          </w:tcPr>
          <w:p w:rsidR="009677AE" w:rsidRPr="00D46755" w:rsidRDefault="009677AE" w:rsidP="009B7194">
            <w:pPr>
              <w:jc w:val="right"/>
              <w:rPr>
                <w:sz w:val="24"/>
                <w:szCs w:val="24"/>
              </w:rPr>
            </w:pPr>
            <w:r w:rsidRPr="00D46755">
              <w:rPr>
                <w:sz w:val="24"/>
                <w:szCs w:val="24"/>
              </w:rPr>
              <w:t>500.00</w:t>
            </w:r>
          </w:p>
        </w:tc>
        <w:tc>
          <w:tcPr>
            <w:tcW w:w="1885" w:type="dxa"/>
          </w:tcPr>
          <w:p w:rsidR="009677AE" w:rsidRPr="00D46755" w:rsidRDefault="009677AE" w:rsidP="009B7194">
            <w:pPr>
              <w:jc w:val="right"/>
              <w:rPr>
                <w:sz w:val="24"/>
                <w:szCs w:val="24"/>
              </w:rPr>
            </w:pPr>
          </w:p>
        </w:tc>
      </w:tr>
      <w:tr w:rsidR="009677AE" w:rsidTr="009677AE">
        <w:tc>
          <w:tcPr>
            <w:tcW w:w="4495" w:type="dxa"/>
          </w:tcPr>
          <w:p w:rsidR="009677AE" w:rsidRPr="00D46755" w:rsidRDefault="009677AE" w:rsidP="0052370F">
            <w:pPr>
              <w:pStyle w:val="ListParagraph"/>
              <w:numPr>
                <w:ilvl w:val="0"/>
                <w:numId w:val="5"/>
              </w:numPr>
              <w:spacing w:after="0" w:line="240" w:lineRule="auto"/>
              <w:rPr>
                <w:sz w:val="24"/>
                <w:szCs w:val="24"/>
              </w:rPr>
            </w:pPr>
            <w:r w:rsidRPr="00D46755">
              <w:rPr>
                <w:sz w:val="24"/>
                <w:szCs w:val="24"/>
              </w:rPr>
              <w:t>Secretary</w:t>
            </w:r>
          </w:p>
        </w:tc>
        <w:tc>
          <w:tcPr>
            <w:tcW w:w="2970" w:type="dxa"/>
          </w:tcPr>
          <w:p w:rsidR="009677AE" w:rsidRPr="00D46755" w:rsidRDefault="009677AE" w:rsidP="009B7194">
            <w:pPr>
              <w:jc w:val="right"/>
              <w:rPr>
                <w:sz w:val="24"/>
                <w:szCs w:val="24"/>
              </w:rPr>
            </w:pPr>
            <w:r w:rsidRPr="00D46755">
              <w:rPr>
                <w:sz w:val="24"/>
                <w:szCs w:val="24"/>
              </w:rPr>
              <w:t>1,000.00</w:t>
            </w:r>
          </w:p>
        </w:tc>
        <w:tc>
          <w:tcPr>
            <w:tcW w:w="1885" w:type="dxa"/>
          </w:tcPr>
          <w:p w:rsidR="009677AE" w:rsidRPr="00D46755" w:rsidRDefault="009677AE" w:rsidP="009B7194">
            <w:pPr>
              <w:jc w:val="right"/>
              <w:rPr>
                <w:sz w:val="24"/>
                <w:szCs w:val="24"/>
              </w:rPr>
            </w:pPr>
          </w:p>
        </w:tc>
      </w:tr>
      <w:tr w:rsidR="009677AE" w:rsidTr="009677AE">
        <w:tc>
          <w:tcPr>
            <w:tcW w:w="4495" w:type="dxa"/>
          </w:tcPr>
          <w:p w:rsidR="009677AE" w:rsidRPr="00D46755" w:rsidRDefault="009677AE" w:rsidP="0052370F">
            <w:pPr>
              <w:pStyle w:val="ListParagraph"/>
              <w:numPr>
                <w:ilvl w:val="0"/>
                <w:numId w:val="5"/>
              </w:numPr>
              <w:spacing w:after="0" w:line="240" w:lineRule="auto"/>
              <w:rPr>
                <w:sz w:val="24"/>
                <w:szCs w:val="24"/>
              </w:rPr>
            </w:pPr>
            <w:r w:rsidRPr="00D46755">
              <w:rPr>
                <w:sz w:val="24"/>
                <w:szCs w:val="24"/>
              </w:rPr>
              <w:t>State Project</w:t>
            </w:r>
          </w:p>
        </w:tc>
        <w:tc>
          <w:tcPr>
            <w:tcW w:w="2970" w:type="dxa"/>
          </w:tcPr>
          <w:p w:rsidR="009677AE" w:rsidRPr="00D46755" w:rsidRDefault="009677AE" w:rsidP="009B7194">
            <w:pPr>
              <w:jc w:val="right"/>
              <w:rPr>
                <w:sz w:val="24"/>
                <w:szCs w:val="24"/>
              </w:rPr>
            </w:pPr>
            <w:r w:rsidRPr="00D46755">
              <w:rPr>
                <w:sz w:val="24"/>
                <w:szCs w:val="24"/>
              </w:rPr>
              <w:t>500.00</w:t>
            </w:r>
          </w:p>
        </w:tc>
        <w:tc>
          <w:tcPr>
            <w:tcW w:w="1885" w:type="dxa"/>
          </w:tcPr>
          <w:p w:rsidR="009677AE" w:rsidRPr="00D46755" w:rsidRDefault="009677AE" w:rsidP="009B7194">
            <w:pPr>
              <w:jc w:val="right"/>
              <w:rPr>
                <w:sz w:val="24"/>
                <w:szCs w:val="24"/>
              </w:rPr>
            </w:pPr>
          </w:p>
        </w:tc>
      </w:tr>
      <w:tr w:rsidR="009677AE" w:rsidTr="009677AE">
        <w:tc>
          <w:tcPr>
            <w:tcW w:w="4495" w:type="dxa"/>
          </w:tcPr>
          <w:p w:rsidR="009677AE" w:rsidRPr="00D46755" w:rsidRDefault="009677AE" w:rsidP="0052370F">
            <w:pPr>
              <w:pStyle w:val="ListParagraph"/>
              <w:numPr>
                <w:ilvl w:val="0"/>
                <w:numId w:val="5"/>
              </w:numPr>
              <w:spacing w:after="0" w:line="240" w:lineRule="auto"/>
              <w:rPr>
                <w:sz w:val="24"/>
                <w:szCs w:val="24"/>
              </w:rPr>
            </w:pPr>
            <w:r w:rsidRPr="00D46755">
              <w:rPr>
                <w:sz w:val="24"/>
                <w:szCs w:val="24"/>
              </w:rPr>
              <w:t>Treasurer</w:t>
            </w:r>
          </w:p>
        </w:tc>
        <w:tc>
          <w:tcPr>
            <w:tcW w:w="2970" w:type="dxa"/>
          </w:tcPr>
          <w:p w:rsidR="009677AE" w:rsidRPr="00D46755" w:rsidRDefault="009677AE" w:rsidP="009B7194">
            <w:pPr>
              <w:jc w:val="right"/>
              <w:rPr>
                <w:sz w:val="24"/>
                <w:szCs w:val="24"/>
              </w:rPr>
            </w:pPr>
            <w:r w:rsidRPr="00D46755">
              <w:rPr>
                <w:sz w:val="24"/>
                <w:szCs w:val="24"/>
              </w:rPr>
              <w:t>1,000.00</w:t>
            </w:r>
          </w:p>
        </w:tc>
        <w:tc>
          <w:tcPr>
            <w:tcW w:w="1885" w:type="dxa"/>
          </w:tcPr>
          <w:p w:rsidR="009677AE" w:rsidRPr="00D46755" w:rsidRDefault="009677AE" w:rsidP="009B7194">
            <w:pPr>
              <w:jc w:val="right"/>
              <w:rPr>
                <w:sz w:val="24"/>
                <w:szCs w:val="24"/>
              </w:rPr>
            </w:pPr>
          </w:p>
        </w:tc>
      </w:tr>
      <w:tr w:rsidR="009677AE" w:rsidTr="009677AE">
        <w:tc>
          <w:tcPr>
            <w:tcW w:w="4495" w:type="dxa"/>
          </w:tcPr>
          <w:p w:rsidR="009677AE" w:rsidRPr="00D46755" w:rsidRDefault="009677AE" w:rsidP="0052370F">
            <w:pPr>
              <w:pStyle w:val="ListParagraph"/>
              <w:numPr>
                <w:ilvl w:val="0"/>
                <w:numId w:val="5"/>
              </w:numPr>
              <w:spacing w:after="0" w:line="240" w:lineRule="auto"/>
              <w:rPr>
                <w:sz w:val="24"/>
                <w:szCs w:val="24"/>
              </w:rPr>
            </w:pPr>
            <w:r w:rsidRPr="00D46755">
              <w:rPr>
                <w:sz w:val="24"/>
                <w:szCs w:val="24"/>
              </w:rPr>
              <w:t>Vice President for Program</w:t>
            </w:r>
          </w:p>
        </w:tc>
        <w:tc>
          <w:tcPr>
            <w:tcW w:w="2970" w:type="dxa"/>
          </w:tcPr>
          <w:p w:rsidR="009677AE" w:rsidRPr="00D46755" w:rsidRDefault="009677AE" w:rsidP="009B7194">
            <w:pPr>
              <w:jc w:val="right"/>
              <w:rPr>
                <w:sz w:val="24"/>
                <w:szCs w:val="24"/>
              </w:rPr>
            </w:pPr>
            <w:r w:rsidRPr="00D46755">
              <w:rPr>
                <w:sz w:val="24"/>
                <w:szCs w:val="24"/>
              </w:rPr>
              <w:t>1,000.00</w:t>
            </w:r>
          </w:p>
        </w:tc>
        <w:tc>
          <w:tcPr>
            <w:tcW w:w="1885" w:type="dxa"/>
          </w:tcPr>
          <w:p w:rsidR="009677AE" w:rsidRPr="00D46755" w:rsidRDefault="009677AE" w:rsidP="009B7194">
            <w:pPr>
              <w:jc w:val="right"/>
              <w:rPr>
                <w:sz w:val="24"/>
                <w:szCs w:val="24"/>
              </w:rPr>
            </w:pPr>
          </w:p>
        </w:tc>
      </w:tr>
      <w:tr w:rsidR="009677AE" w:rsidRPr="0052370F" w:rsidTr="009677AE">
        <w:tc>
          <w:tcPr>
            <w:tcW w:w="4495" w:type="dxa"/>
          </w:tcPr>
          <w:p w:rsidR="009677AE" w:rsidRPr="00D46755" w:rsidRDefault="009677AE" w:rsidP="0052370F">
            <w:pPr>
              <w:rPr>
                <w:rStyle w:val="Strong"/>
                <w:sz w:val="24"/>
                <w:szCs w:val="24"/>
              </w:rPr>
            </w:pPr>
            <w:r w:rsidRPr="00D46755">
              <w:rPr>
                <w:rStyle w:val="Strong"/>
                <w:sz w:val="24"/>
                <w:szCs w:val="24"/>
              </w:rPr>
              <w:t>Total Officer and Chair Expenses</w:t>
            </w:r>
          </w:p>
        </w:tc>
        <w:tc>
          <w:tcPr>
            <w:tcW w:w="2970" w:type="dxa"/>
          </w:tcPr>
          <w:p w:rsidR="009677AE" w:rsidRPr="00D46755" w:rsidRDefault="009677AE" w:rsidP="009B7194">
            <w:pPr>
              <w:jc w:val="right"/>
              <w:rPr>
                <w:sz w:val="24"/>
                <w:szCs w:val="24"/>
              </w:rPr>
            </w:pPr>
          </w:p>
        </w:tc>
        <w:tc>
          <w:tcPr>
            <w:tcW w:w="1885" w:type="dxa"/>
          </w:tcPr>
          <w:p w:rsidR="009677AE" w:rsidRPr="00D46755" w:rsidRDefault="009677AE" w:rsidP="009B7194">
            <w:pPr>
              <w:jc w:val="right"/>
              <w:rPr>
                <w:rStyle w:val="Strong"/>
                <w:sz w:val="24"/>
                <w:szCs w:val="24"/>
              </w:rPr>
            </w:pPr>
            <w:r w:rsidRPr="00D46755">
              <w:rPr>
                <w:rStyle w:val="Strong"/>
                <w:sz w:val="24"/>
                <w:szCs w:val="24"/>
              </w:rPr>
              <w:t>13,100.00</w:t>
            </w:r>
          </w:p>
        </w:tc>
      </w:tr>
      <w:tr w:rsidR="009677AE" w:rsidTr="009677AE">
        <w:tc>
          <w:tcPr>
            <w:tcW w:w="4495" w:type="dxa"/>
          </w:tcPr>
          <w:p w:rsidR="009677AE" w:rsidRPr="00D46755" w:rsidRDefault="009B7194" w:rsidP="0052370F">
            <w:pPr>
              <w:rPr>
                <w:rStyle w:val="Strong"/>
                <w:sz w:val="24"/>
                <w:szCs w:val="24"/>
              </w:rPr>
            </w:pPr>
            <w:r w:rsidRPr="00D46755">
              <w:rPr>
                <w:rStyle w:val="Strong"/>
                <w:sz w:val="24"/>
                <w:szCs w:val="24"/>
              </w:rPr>
              <w:t>OHCE Meetings</w:t>
            </w:r>
          </w:p>
        </w:tc>
        <w:tc>
          <w:tcPr>
            <w:tcW w:w="2970" w:type="dxa"/>
          </w:tcPr>
          <w:p w:rsidR="009677AE" w:rsidRPr="00D46755" w:rsidRDefault="009677AE" w:rsidP="009B7194">
            <w:pPr>
              <w:jc w:val="right"/>
              <w:rPr>
                <w:sz w:val="24"/>
                <w:szCs w:val="24"/>
              </w:rPr>
            </w:pPr>
          </w:p>
        </w:tc>
        <w:tc>
          <w:tcPr>
            <w:tcW w:w="1885" w:type="dxa"/>
          </w:tcPr>
          <w:p w:rsidR="009677AE" w:rsidRPr="00D46755" w:rsidRDefault="009677AE" w:rsidP="009B7194">
            <w:pPr>
              <w:jc w:val="right"/>
              <w:rPr>
                <w:sz w:val="24"/>
                <w:szCs w:val="24"/>
              </w:rPr>
            </w:pPr>
          </w:p>
        </w:tc>
      </w:tr>
      <w:tr w:rsidR="009B7194" w:rsidTr="009677AE">
        <w:tc>
          <w:tcPr>
            <w:tcW w:w="4495" w:type="dxa"/>
          </w:tcPr>
          <w:p w:rsidR="009B7194" w:rsidRPr="00D46755" w:rsidRDefault="009B7194" w:rsidP="0052370F">
            <w:pPr>
              <w:pStyle w:val="ListParagraph"/>
              <w:numPr>
                <w:ilvl w:val="0"/>
                <w:numId w:val="5"/>
              </w:numPr>
              <w:spacing w:after="0" w:line="240" w:lineRule="auto"/>
              <w:rPr>
                <w:sz w:val="24"/>
                <w:szCs w:val="24"/>
              </w:rPr>
            </w:pPr>
            <w:r w:rsidRPr="00D46755">
              <w:rPr>
                <w:sz w:val="24"/>
                <w:szCs w:val="24"/>
              </w:rPr>
              <w:t>State OHCE Meeting</w:t>
            </w:r>
          </w:p>
        </w:tc>
        <w:tc>
          <w:tcPr>
            <w:tcW w:w="2970" w:type="dxa"/>
          </w:tcPr>
          <w:p w:rsidR="009B7194" w:rsidRPr="00D46755" w:rsidRDefault="009B7194" w:rsidP="009B7194">
            <w:pPr>
              <w:jc w:val="right"/>
              <w:rPr>
                <w:sz w:val="24"/>
                <w:szCs w:val="24"/>
              </w:rPr>
            </w:pPr>
            <w:r w:rsidRPr="00D46755">
              <w:rPr>
                <w:sz w:val="24"/>
                <w:szCs w:val="24"/>
              </w:rPr>
              <w:t>7,700.00</w:t>
            </w:r>
          </w:p>
        </w:tc>
        <w:tc>
          <w:tcPr>
            <w:tcW w:w="1885" w:type="dxa"/>
          </w:tcPr>
          <w:p w:rsidR="009B7194" w:rsidRPr="00D46755" w:rsidRDefault="009B7194" w:rsidP="009B7194">
            <w:pPr>
              <w:jc w:val="right"/>
              <w:rPr>
                <w:sz w:val="24"/>
                <w:szCs w:val="24"/>
              </w:rPr>
            </w:pPr>
          </w:p>
        </w:tc>
      </w:tr>
      <w:tr w:rsidR="009B7194" w:rsidTr="009677AE">
        <w:tc>
          <w:tcPr>
            <w:tcW w:w="4495" w:type="dxa"/>
          </w:tcPr>
          <w:p w:rsidR="009B7194" w:rsidRPr="00D46755" w:rsidRDefault="009B7194" w:rsidP="0052370F">
            <w:pPr>
              <w:pStyle w:val="ListParagraph"/>
              <w:numPr>
                <w:ilvl w:val="0"/>
                <w:numId w:val="5"/>
              </w:numPr>
              <w:spacing w:after="0" w:line="240" w:lineRule="auto"/>
              <w:rPr>
                <w:sz w:val="24"/>
                <w:szCs w:val="24"/>
              </w:rPr>
            </w:pPr>
            <w:r w:rsidRPr="00D46755">
              <w:rPr>
                <w:sz w:val="24"/>
                <w:szCs w:val="24"/>
              </w:rPr>
              <w:t>Fall Planning Meeting</w:t>
            </w:r>
          </w:p>
        </w:tc>
        <w:tc>
          <w:tcPr>
            <w:tcW w:w="2970" w:type="dxa"/>
          </w:tcPr>
          <w:p w:rsidR="009B7194" w:rsidRPr="00D46755" w:rsidRDefault="009B7194" w:rsidP="009B7194">
            <w:pPr>
              <w:jc w:val="right"/>
              <w:rPr>
                <w:sz w:val="24"/>
                <w:szCs w:val="24"/>
              </w:rPr>
            </w:pPr>
            <w:r w:rsidRPr="00D46755">
              <w:rPr>
                <w:sz w:val="24"/>
                <w:szCs w:val="24"/>
              </w:rPr>
              <w:t>6,000.00</w:t>
            </w:r>
          </w:p>
        </w:tc>
        <w:tc>
          <w:tcPr>
            <w:tcW w:w="1885" w:type="dxa"/>
          </w:tcPr>
          <w:p w:rsidR="009B7194" w:rsidRPr="00D46755" w:rsidRDefault="009B7194" w:rsidP="009B7194">
            <w:pPr>
              <w:jc w:val="right"/>
              <w:rPr>
                <w:sz w:val="24"/>
                <w:szCs w:val="24"/>
              </w:rPr>
            </w:pPr>
          </w:p>
        </w:tc>
      </w:tr>
      <w:tr w:rsidR="009B7194" w:rsidTr="009677AE">
        <w:tc>
          <w:tcPr>
            <w:tcW w:w="4495" w:type="dxa"/>
          </w:tcPr>
          <w:p w:rsidR="009B7194" w:rsidRPr="00D46755" w:rsidRDefault="009B7194" w:rsidP="0052370F">
            <w:pPr>
              <w:pStyle w:val="ListParagraph"/>
              <w:numPr>
                <w:ilvl w:val="0"/>
                <w:numId w:val="5"/>
              </w:numPr>
              <w:spacing w:after="0" w:line="240" w:lineRule="auto"/>
              <w:rPr>
                <w:sz w:val="24"/>
                <w:szCs w:val="24"/>
              </w:rPr>
            </w:pPr>
            <w:r w:rsidRPr="00D46755">
              <w:rPr>
                <w:sz w:val="24"/>
                <w:szCs w:val="24"/>
              </w:rPr>
              <w:t>Spring Evaluation Meeting</w:t>
            </w:r>
          </w:p>
        </w:tc>
        <w:tc>
          <w:tcPr>
            <w:tcW w:w="2970" w:type="dxa"/>
          </w:tcPr>
          <w:p w:rsidR="009B7194" w:rsidRPr="00D46755" w:rsidRDefault="009B7194" w:rsidP="009B7194">
            <w:pPr>
              <w:jc w:val="right"/>
              <w:rPr>
                <w:sz w:val="24"/>
                <w:szCs w:val="24"/>
              </w:rPr>
            </w:pPr>
            <w:r w:rsidRPr="00D46755">
              <w:rPr>
                <w:sz w:val="24"/>
                <w:szCs w:val="24"/>
              </w:rPr>
              <w:t>6,000.00</w:t>
            </w:r>
          </w:p>
        </w:tc>
        <w:tc>
          <w:tcPr>
            <w:tcW w:w="1885" w:type="dxa"/>
          </w:tcPr>
          <w:p w:rsidR="009B7194" w:rsidRPr="00D46755" w:rsidRDefault="009B7194" w:rsidP="009B7194">
            <w:pPr>
              <w:jc w:val="right"/>
              <w:rPr>
                <w:sz w:val="24"/>
                <w:szCs w:val="24"/>
              </w:rPr>
            </w:pPr>
          </w:p>
        </w:tc>
      </w:tr>
      <w:tr w:rsidR="009B7194" w:rsidTr="009677AE">
        <w:tc>
          <w:tcPr>
            <w:tcW w:w="4495" w:type="dxa"/>
          </w:tcPr>
          <w:p w:rsidR="009B7194" w:rsidRPr="00D46755" w:rsidRDefault="009B7194" w:rsidP="009677AE">
            <w:pPr>
              <w:rPr>
                <w:rStyle w:val="Strong"/>
                <w:sz w:val="24"/>
                <w:szCs w:val="24"/>
              </w:rPr>
            </w:pPr>
            <w:r w:rsidRPr="00D46755">
              <w:rPr>
                <w:rStyle w:val="Strong"/>
                <w:sz w:val="24"/>
                <w:szCs w:val="24"/>
              </w:rPr>
              <w:t>Total OHCE Meetings</w:t>
            </w:r>
          </w:p>
        </w:tc>
        <w:tc>
          <w:tcPr>
            <w:tcW w:w="2970" w:type="dxa"/>
          </w:tcPr>
          <w:p w:rsidR="009B7194" w:rsidRPr="00D46755" w:rsidRDefault="009B7194" w:rsidP="009B7194">
            <w:pPr>
              <w:jc w:val="right"/>
              <w:rPr>
                <w:sz w:val="24"/>
                <w:szCs w:val="24"/>
              </w:rPr>
            </w:pPr>
          </w:p>
        </w:tc>
        <w:tc>
          <w:tcPr>
            <w:tcW w:w="1885" w:type="dxa"/>
          </w:tcPr>
          <w:p w:rsidR="009B7194" w:rsidRPr="00D46755" w:rsidRDefault="009B7194" w:rsidP="009B7194">
            <w:pPr>
              <w:jc w:val="right"/>
              <w:rPr>
                <w:rStyle w:val="Strong"/>
                <w:sz w:val="24"/>
                <w:szCs w:val="24"/>
              </w:rPr>
            </w:pPr>
            <w:r w:rsidRPr="00D46755">
              <w:rPr>
                <w:rStyle w:val="Strong"/>
                <w:sz w:val="24"/>
                <w:szCs w:val="24"/>
              </w:rPr>
              <w:t>19,700.00</w:t>
            </w:r>
          </w:p>
        </w:tc>
      </w:tr>
      <w:tr w:rsidR="009B7194" w:rsidTr="009677AE">
        <w:tc>
          <w:tcPr>
            <w:tcW w:w="4495" w:type="dxa"/>
          </w:tcPr>
          <w:p w:rsidR="009B7194" w:rsidRPr="00D46755" w:rsidRDefault="009B7194" w:rsidP="009677AE">
            <w:pPr>
              <w:rPr>
                <w:sz w:val="24"/>
                <w:szCs w:val="24"/>
              </w:rPr>
            </w:pPr>
            <w:r w:rsidRPr="00D46755">
              <w:rPr>
                <w:sz w:val="24"/>
                <w:szCs w:val="24"/>
              </w:rPr>
              <w:t>Oklahoma Outreach</w:t>
            </w:r>
          </w:p>
        </w:tc>
        <w:tc>
          <w:tcPr>
            <w:tcW w:w="2970" w:type="dxa"/>
          </w:tcPr>
          <w:p w:rsidR="009B7194" w:rsidRPr="00D46755" w:rsidRDefault="009B7194" w:rsidP="009B7194">
            <w:pPr>
              <w:jc w:val="right"/>
              <w:rPr>
                <w:sz w:val="24"/>
                <w:szCs w:val="24"/>
              </w:rPr>
            </w:pPr>
          </w:p>
        </w:tc>
        <w:tc>
          <w:tcPr>
            <w:tcW w:w="1885" w:type="dxa"/>
          </w:tcPr>
          <w:p w:rsidR="009B7194" w:rsidRPr="00D46755" w:rsidRDefault="009B7194" w:rsidP="009B7194">
            <w:pPr>
              <w:jc w:val="right"/>
              <w:rPr>
                <w:sz w:val="24"/>
                <w:szCs w:val="24"/>
              </w:rPr>
            </w:pPr>
            <w:r w:rsidRPr="00D46755">
              <w:rPr>
                <w:sz w:val="24"/>
                <w:szCs w:val="24"/>
              </w:rPr>
              <w:t>3,500.00</w:t>
            </w:r>
          </w:p>
        </w:tc>
      </w:tr>
      <w:tr w:rsidR="009B7194" w:rsidTr="009677AE">
        <w:tc>
          <w:tcPr>
            <w:tcW w:w="4495" w:type="dxa"/>
          </w:tcPr>
          <w:p w:rsidR="009B7194" w:rsidRPr="00D46755" w:rsidRDefault="009B7194" w:rsidP="009677AE">
            <w:pPr>
              <w:rPr>
                <w:sz w:val="24"/>
                <w:szCs w:val="24"/>
              </w:rPr>
            </w:pPr>
            <w:r w:rsidRPr="00D46755">
              <w:rPr>
                <w:sz w:val="24"/>
                <w:szCs w:val="24"/>
              </w:rPr>
              <w:t>Promotional Sales Purchases</w:t>
            </w:r>
          </w:p>
        </w:tc>
        <w:tc>
          <w:tcPr>
            <w:tcW w:w="2970" w:type="dxa"/>
          </w:tcPr>
          <w:p w:rsidR="009B7194" w:rsidRPr="00D46755" w:rsidRDefault="009B7194" w:rsidP="009B7194">
            <w:pPr>
              <w:jc w:val="right"/>
              <w:rPr>
                <w:sz w:val="24"/>
                <w:szCs w:val="24"/>
              </w:rPr>
            </w:pPr>
          </w:p>
        </w:tc>
        <w:tc>
          <w:tcPr>
            <w:tcW w:w="1885" w:type="dxa"/>
          </w:tcPr>
          <w:p w:rsidR="009B7194" w:rsidRPr="00D46755" w:rsidRDefault="009B7194" w:rsidP="009B7194">
            <w:pPr>
              <w:jc w:val="right"/>
              <w:rPr>
                <w:sz w:val="24"/>
                <w:szCs w:val="24"/>
              </w:rPr>
            </w:pPr>
            <w:r w:rsidRPr="00D46755">
              <w:rPr>
                <w:sz w:val="24"/>
                <w:szCs w:val="24"/>
              </w:rPr>
              <w:t>2,000.00</w:t>
            </w:r>
          </w:p>
        </w:tc>
      </w:tr>
      <w:tr w:rsidR="009B7194" w:rsidTr="009677AE">
        <w:tc>
          <w:tcPr>
            <w:tcW w:w="4495" w:type="dxa"/>
          </w:tcPr>
          <w:p w:rsidR="009B7194" w:rsidRPr="00D46755" w:rsidRDefault="009B7194" w:rsidP="009677AE">
            <w:pPr>
              <w:rPr>
                <w:sz w:val="24"/>
                <w:szCs w:val="24"/>
              </w:rPr>
            </w:pPr>
            <w:r w:rsidRPr="00D46755">
              <w:rPr>
                <w:sz w:val="24"/>
                <w:szCs w:val="24"/>
              </w:rPr>
              <w:t>Sales Tax expense</w:t>
            </w:r>
          </w:p>
        </w:tc>
        <w:tc>
          <w:tcPr>
            <w:tcW w:w="2970" w:type="dxa"/>
          </w:tcPr>
          <w:p w:rsidR="009B7194" w:rsidRPr="00D46755" w:rsidRDefault="009B7194" w:rsidP="009B7194">
            <w:pPr>
              <w:jc w:val="right"/>
              <w:rPr>
                <w:sz w:val="24"/>
                <w:szCs w:val="24"/>
              </w:rPr>
            </w:pPr>
          </w:p>
        </w:tc>
        <w:tc>
          <w:tcPr>
            <w:tcW w:w="1885" w:type="dxa"/>
          </w:tcPr>
          <w:p w:rsidR="009B7194" w:rsidRPr="00D46755" w:rsidRDefault="009B7194" w:rsidP="009B7194">
            <w:pPr>
              <w:jc w:val="right"/>
              <w:rPr>
                <w:sz w:val="24"/>
                <w:szCs w:val="24"/>
              </w:rPr>
            </w:pPr>
            <w:r w:rsidRPr="00D46755">
              <w:rPr>
                <w:sz w:val="24"/>
                <w:szCs w:val="24"/>
              </w:rPr>
              <w:t>312.00</w:t>
            </w:r>
          </w:p>
        </w:tc>
      </w:tr>
      <w:tr w:rsidR="009B7194" w:rsidTr="009677AE">
        <w:tc>
          <w:tcPr>
            <w:tcW w:w="4495" w:type="dxa"/>
          </w:tcPr>
          <w:p w:rsidR="009B7194" w:rsidRPr="00D46755" w:rsidRDefault="009B7194" w:rsidP="009677AE">
            <w:pPr>
              <w:rPr>
                <w:sz w:val="24"/>
                <w:szCs w:val="24"/>
              </w:rPr>
            </w:pPr>
            <w:r w:rsidRPr="00D46755">
              <w:rPr>
                <w:sz w:val="24"/>
                <w:szCs w:val="24"/>
              </w:rPr>
              <w:t>Sales Tax Permit</w:t>
            </w:r>
          </w:p>
        </w:tc>
        <w:tc>
          <w:tcPr>
            <w:tcW w:w="2970" w:type="dxa"/>
          </w:tcPr>
          <w:p w:rsidR="009B7194" w:rsidRPr="00D46755" w:rsidRDefault="009B7194" w:rsidP="009B7194">
            <w:pPr>
              <w:jc w:val="right"/>
              <w:rPr>
                <w:sz w:val="24"/>
                <w:szCs w:val="24"/>
              </w:rPr>
            </w:pPr>
          </w:p>
        </w:tc>
        <w:tc>
          <w:tcPr>
            <w:tcW w:w="1885" w:type="dxa"/>
          </w:tcPr>
          <w:p w:rsidR="009B7194" w:rsidRPr="00D46755" w:rsidRDefault="009B7194" w:rsidP="009B7194">
            <w:pPr>
              <w:jc w:val="right"/>
              <w:rPr>
                <w:sz w:val="24"/>
                <w:szCs w:val="24"/>
              </w:rPr>
            </w:pPr>
            <w:r w:rsidRPr="00D46755">
              <w:rPr>
                <w:sz w:val="24"/>
                <w:szCs w:val="24"/>
              </w:rPr>
              <w:t>25.00</w:t>
            </w:r>
          </w:p>
        </w:tc>
      </w:tr>
      <w:tr w:rsidR="009B7194" w:rsidTr="009677AE">
        <w:tc>
          <w:tcPr>
            <w:tcW w:w="4495" w:type="dxa"/>
          </w:tcPr>
          <w:p w:rsidR="009B7194" w:rsidRPr="00D46755" w:rsidRDefault="009B7194" w:rsidP="009677AE">
            <w:pPr>
              <w:rPr>
                <w:sz w:val="24"/>
                <w:szCs w:val="24"/>
              </w:rPr>
            </w:pPr>
            <w:r w:rsidRPr="00D46755">
              <w:rPr>
                <w:sz w:val="24"/>
                <w:szCs w:val="24"/>
              </w:rPr>
              <w:t>Tax Preparation</w:t>
            </w:r>
          </w:p>
        </w:tc>
        <w:tc>
          <w:tcPr>
            <w:tcW w:w="2970" w:type="dxa"/>
          </w:tcPr>
          <w:p w:rsidR="009B7194" w:rsidRPr="00D46755" w:rsidRDefault="009B7194" w:rsidP="009B7194">
            <w:pPr>
              <w:jc w:val="right"/>
              <w:rPr>
                <w:sz w:val="24"/>
                <w:szCs w:val="24"/>
              </w:rPr>
            </w:pPr>
          </w:p>
        </w:tc>
        <w:tc>
          <w:tcPr>
            <w:tcW w:w="1885" w:type="dxa"/>
          </w:tcPr>
          <w:p w:rsidR="009B7194" w:rsidRPr="00D46755" w:rsidRDefault="009B7194" w:rsidP="009B7194">
            <w:pPr>
              <w:jc w:val="right"/>
              <w:rPr>
                <w:sz w:val="24"/>
                <w:szCs w:val="24"/>
              </w:rPr>
            </w:pPr>
            <w:r w:rsidRPr="00D46755">
              <w:rPr>
                <w:sz w:val="24"/>
                <w:szCs w:val="24"/>
              </w:rPr>
              <w:t>300.00</w:t>
            </w:r>
          </w:p>
        </w:tc>
      </w:tr>
      <w:tr w:rsidR="009B7194" w:rsidTr="009677AE">
        <w:tc>
          <w:tcPr>
            <w:tcW w:w="4495" w:type="dxa"/>
          </w:tcPr>
          <w:p w:rsidR="009B7194" w:rsidRPr="00D46755" w:rsidRDefault="009B7194" w:rsidP="009677AE">
            <w:pPr>
              <w:rPr>
                <w:sz w:val="24"/>
                <w:szCs w:val="24"/>
              </w:rPr>
            </w:pPr>
          </w:p>
        </w:tc>
        <w:tc>
          <w:tcPr>
            <w:tcW w:w="2970" w:type="dxa"/>
          </w:tcPr>
          <w:p w:rsidR="009B7194" w:rsidRPr="00D46755" w:rsidRDefault="009B7194" w:rsidP="009B7194">
            <w:pPr>
              <w:jc w:val="right"/>
              <w:rPr>
                <w:sz w:val="24"/>
                <w:szCs w:val="24"/>
              </w:rPr>
            </w:pPr>
          </w:p>
        </w:tc>
        <w:tc>
          <w:tcPr>
            <w:tcW w:w="1885" w:type="dxa"/>
          </w:tcPr>
          <w:p w:rsidR="009B7194" w:rsidRPr="00D46755" w:rsidRDefault="009B7194" w:rsidP="009B7194">
            <w:pPr>
              <w:jc w:val="right"/>
              <w:rPr>
                <w:sz w:val="24"/>
                <w:szCs w:val="24"/>
              </w:rPr>
            </w:pPr>
            <w:r w:rsidRPr="00D46755">
              <w:rPr>
                <w:sz w:val="24"/>
                <w:szCs w:val="24"/>
              </w:rPr>
              <w:t>50,402.00</w:t>
            </w:r>
          </w:p>
        </w:tc>
      </w:tr>
      <w:tr w:rsidR="009B7194" w:rsidTr="009677AE">
        <w:tc>
          <w:tcPr>
            <w:tcW w:w="4495" w:type="dxa"/>
          </w:tcPr>
          <w:p w:rsidR="009B7194" w:rsidRPr="00D46755" w:rsidRDefault="009B7194" w:rsidP="009677AE">
            <w:pPr>
              <w:rPr>
                <w:rStyle w:val="Strong"/>
                <w:sz w:val="24"/>
                <w:szCs w:val="24"/>
              </w:rPr>
            </w:pPr>
            <w:r w:rsidRPr="00D46755">
              <w:rPr>
                <w:rStyle w:val="Strong"/>
                <w:sz w:val="24"/>
                <w:szCs w:val="24"/>
              </w:rPr>
              <w:t>Net Income</w:t>
            </w:r>
          </w:p>
        </w:tc>
        <w:tc>
          <w:tcPr>
            <w:tcW w:w="2970" w:type="dxa"/>
          </w:tcPr>
          <w:p w:rsidR="009B7194" w:rsidRPr="00D46755" w:rsidRDefault="009B7194" w:rsidP="009B7194">
            <w:pPr>
              <w:jc w:val="right"/>
              <w:rPr>
                <w:sz w:val="24"/>
                <w:szCs w:val="24"/>
              </w:rPr>
            </w:pPr>
          </w:p>
        </w:tc>
        <w:tc>
          <w:tcPr>
            <w:tcW w:w="1885" w:type="dxa"/>
          </w:tcPr>
          <w:p w:rsidR="009B7194" w:rsidRPr="00D46755" w:rsidRDefault="009B7194" w:rsidP="009B7194">
            <w:pPr>
              <w:jc w:val="right"/>
              <w:rPr>
                <w:rStyle w:val="Strong"/>
                <w:sz w:val="24"/>
                <w:szCs w:val="24"/>
              </w:rPr>
            </w:pPr>
            <w:r w:rsidRPr="00D46755">
              <w:rPr>
                <w:rStyle w:val="Strong"/>
                <w:sz w:val="24"/>
                <w:szCs w:val="24"/>
              </w:rPr>
              <w:t>-</w:t>
            </w:r>
          </w:p>
        </w:tc>
      </w:tr>
    </w:tbl>
    <w:p w:rsidR="00976A6A" w:rsidRPr="00976A6A" w:rsidRDefault="00976A6A" w:rsidP="00976A6A"/>
    <w:p w:rsidR="003166D2" w:rsidRDefault="003166D2">
      <w:pPr>
        <w:rPr>
          <w:rFonts w:asciiTheme="majorHAnsi" w:eastAsiaTheme="majorEastAsia" w:hAnsiTheme="majorHAnsi" w:cstheme="majorBidi"/>
          <w:color w:val="2F5496" w:themeColor="accent1" w:themeShade="BF"/>
          <w:sz w:val="36"/>
          <w:szCs w:val="32"/>
        </w:rPr>
      </w:pPr>
      <w:r>
        <w:br w:type="page"/>
      </w:r>
    </w:p>
    <w:p w:rsidR="006360FC" w:rsidRDefault="006360FC" w:rsidP="00F11515">
      <w:pPr>
        <w:pStyle w:val="OHCE-Heading1"/>
      </w:pPr>
      <w:r w:rsidRPr="001459FA">
        <w:lastRenderedPageBreak/>
        <w:t>O</w:t>
      </w:r>
      <w:r w:rsidR="007A57AB">
        <w:t>rganization of OHCE</w:t>
      </w:r>
    </w:p>
    <w:p w:rsidR="006360FC" w:rsidRPr="001459FA" w:rsidRDefault="006360FC" w:rsidP="00F11515">
      <w:pPr>
        <w:pStyle w:val="OHCE-normal"/>
      </w:pPr>
      <w:r w:rsidRPr="001459FA">
        <w:t>The object of the Oklahoma Home and Community Education organization is to develop leadership, to promote and to extend the best interest of the family, home and community through a County OHCE organization.</w:t>
      </w:r>
    </w:p>
    <w:p w:rsidR="006360FC" w:rsidRPr="001459FA" w:rsidRDefault="006360FC" w:rsidP="00F11515">
      <w:pPr>
        <w:pStyle w:val="OHCE-normal"/>
      </w:pPr>
      <w:r w:rsidRPr="001459FA">
        <w:t>The county OHCE organization is made up of the membership of each local group.</w:t>
      </w:r>
      <w:r>
        <w:t xml:space="preserve"> </w:t>
      </w:r>
      <w:r w:rsidRPr="001459FA">
        <w:t>It is governed by the elected officers of the county organization and the president and secretary of each local group.</w:t>
      </w:r>
    </w:p>
    <w:p w:rsidR="000701AE" w:rsidRDefault="006360FC" w:rsidP="00F11515">
      <w:pPr>
        <w:pStyle w:val="OHCE-normal"/>
      </w:pPr>
      <w:r w:rsidRPr="001459FA">
        <w:t>The local OHCE group is organized at the community or local level for the purpose of studying Family and Consumer Sciences and putting into practice research-based methods for improving family life.</w:t>
      </w:r>
      <w:r>
        <w:t xml:space="preserve"> </w:t>
      </w:r>
      <w:r w:rsidRPr="001459FA">
        <w:t>The local OHCE groups offer women and men an opportunity for personal and community involvement.</w:t>
      </w:r>
      <w:r>
        <w:t xml:space="preserve"> </w:t>
      </w:r>
      <w:r w:rsidRPr="001459FA">
        <w:t>Each OHCE group elects its own officers and selects its own committee chair</w:t>
      </w:r>
      <w:r>
        <w:t>s</w:t>
      </w:r>
      <w:r w:rsidRPr="001459FA">
        <w:t>.</w:t>
      </w:r>
      <w:r>
        <w:t xml:space="preserve"> </w:t>
      </w:r>
      <w:r w:rsidRPr="001459FA">
        <w:t>It also has its own representation in the county OHCE organization.</w:t>
      </w:r>
    </w:p>
    <w:p w:rsidR="006360FC" w:rsidRPr="007A57AB" w:rsidRDefault="006360FC" w:rsidP="00F11515">
      <w:pPr>
        <w:pStyle w:val="OHCE-Heading1"/>
      </w:pPr>
      <w:r w:rsidRPr="007A57AB">
        <w:t xml:space="preserve">OHCE </w:t>
      </w:r>
      <w:r w:rsidR="007A57AB" w:rsidRPr="007A57AB">
        <w:t>Program of Work &amp; Objectives</w:t>
      </w:r>
    </w:p>
    <w:p w:rsidR="006360FC" w:rsidRPr="000E2E00" w:rsidRDefault="006360FC" w:rsidP="00F11515">
      <w:pPr>
        <w:pStyle w:val="OHCE-Heading2"/>
      </w:pPr>
      <w:r w:rsidRPr="000E2E00">
        <w:t>OHCE Program of Work</w:t>
      </w:r>
    </w:p>
    <w:p w:rsidR="006360FC" w:rsidRPr="001459FA" w:rsidRDefault="006360FC" w:rsidP="00F11515">
      <w:pPr>
        <w:pStyle w:val="OHCE-normal"/>
      </w:pPr>
      <w:bookmarkStart w:id="0" w:name="_GoBack"/>
      <w:bookmarkEnd w:id="0"/>
      <w:r w:rsidRPr="001459FA">
        <w:t>The Oklahoma Home and Community Education organization recognized that an essential feature of the organization members’ work is that all programs are planned by people in each county, and that careful analysis of their home and community needs its basic to the achievement of successful programs.</w:t>
      </w:r>
      <w:r>
        <w:t xml:space="preserve"> </w:t>
      </w:r>
      <w:r w:rsidRPr="001459FA">
        <w:t>It is not the intent of OHCE to unduly influence either county or local group members’ programs, rather it is to call to the attention of program planning committees, some areas of concern that they may wish to consider when developing their organization member program.</w:t>
      </w:r>
      <w:r>
        <w:t xml:space="preserve"> </w:t>
      </w:r>
      <w:r w:rsidRPr="001459FA">
        <w:t>It is suggested counties and local groups choose whichever part(s) of the total program is most suited for their particular state and county.</w:t>
      </w:r>
    </w:p>
    <w:p w:rsidR="006360FC" w:rsidRDefault="006360FC" w:rsidP="00F11515">
      <w:pPr>
        <w:pStyle w:val="OHCE-Heading2"/>
      </w:pPr>
      <w:r w:rsidRPr="000E2E00">
        <w:t>OHCE Objectives</w:t>
      </w:r>
    </w:p>
    <w:p w:rsidR="006360FC" w:rsidRPr="006360FC" w:rsidRDefault="006360FC" w:rsidP="004607F2">
      <w:pPr>
        <w:pStyle w:val="OHCe-ListParagraph"/>
        <w:spacing w:after="0" w:line="264" w:lineRule="auto"/>
      </w:pPr>
      <w:r w:rsidRPr="006360FC">
        <w:t>To develop leadership and family strengths</w:t>
      </w:r>
    </w:p>
    <w:p w:rsidR="006360FC" w:rsidRPr="006360FC" w:rsidRDefault="006360FC" w:rsidP="004607F2">
      <w:pPr>
        <w:pStyle w:val="OHCe-ListParagraph"/>
        <w:spacing w:after="0" w:line="264" w:lineRule="auto"/>
      </w:pPr>
      <w:r w:rsidRPr="006360FC">
        <w:t>To identify, develop and coordinate special projects in cooperation with other private organizations.</w:t>
      </w:r>
    </w:p>
    <w:p w:rsidR="006360FC" w:rsidRPr="006360FC" w:rsidRDefault="006360FC" w:rsidP="004607F2">
      <w:pPr>
        <w:pStyle w:val="OHCe-ListParagraph"/>
        <w:spacing w:after="0" w:line="264" w:lineRule="auto"/>
      </w:pPr>
      <w:r w:rsidRPr="006360FC">
        <w:t>To promote peace, friendship and understanding.</w:t>
      </w:r>
    </w:p>
    <w:p w:rsidR="006360FC" w:rsidRPr="006360FC" w:rsidRDefault="006360FC" w:rsidP="004607F2">
      <w:pPr>
        <w:pStyle w:val="OHCe-ListParagraph"/>
        <w:spacing w:after="0" w:line="264" w:lineRule="auto"/>
      </w:pPr>
      <w:r w:rsidRPr="006360FC">
        <w:t>To develop financial stability and security.</w:t>
      </w:r>
    </w:p>
    <w:p w:rsidR="006360FC" w:rsidRPr="006360FC" w:rsidRDefault="006360FC" w:rsidP="004607F2">
      <w:pPr>
        <w:pStyle w:val="OHCe-ListParagraph"/>
        <w:spacing w:after="0" w:line="264" w:lineRule="auto"/>
      </w:pPr>
      <w:r w:rsidRPr="006360FC">
        <w:t>To encourage community involvement.</w:t>
      </w:r>
    </w:p>
    <w:p w:rsidR="006360FC" w:rsidRPr="006360FC" w:rsidRDefault="006360FC" w:rsidP="004607F2">
      <w:pPr>
        <w:pStyle w:val="OHCe-ListParagraph"/>
        <w:spacing w:after="0" w:line="264" w:lineRule="auto"/>
      </w:pPr>
      <w:r w:rsidRPr="006360FC">
        <w:t>To promote a healthier and safer American.</w:t>
      </w:r>
    </w:p>
    <w:p w:rsidR="006360FC" w:rsidRPr="006360FC" w:rsidRDefault="006360FC" w:rsidP="004607F2">
      <w:pPr>
        <w:pStyle w:val="OHCe-ListParagraph"/>
        <w:spacing w:after="0" w:line="264" w:lineRule="auto"/>
      </w:pPr>
      <w:r w:rsidRPr="006360FC">
        <w:t>To conserve energy and natural resources.</w:t>
      </w:r>
    </w:p>
    <w:p w:rsidR="001E3387" w:rsidRDefault="001E3387" w:rsidP="001E3387">
      <w:pPr>
        <w:pStyle w:val="OHCE-Heading1"/>
      </w:pPr>
      <w:r>
        <w:lastRenderedPageBreak/>
        <w:t xml:space="preserve">OHCE </w:t>
      </w:r>
      <w:r w:rsidR="0075512B">
        <w:t>2021 Calendar of Events</w:t>
      </w:r>
    </w:p>
    <w:p w:rsidR="0099162A" w:rsidRDefault="0099162A" w:rsidP="00F81B38">
      <w:pPr>
        <w:pStyle w:val="OHCECalendar"/>
        <w:tabs>
          <w:tab w:val="left" w:pos="2160"/>
        </w:tabs>
        <w:spacing w:before="240"/>
        <w:ind w:left="2160" w:hanging="2160"/>
      </w:pPr>
      <w:r>
        <w:t>January 1</w:t>
      </w:r>
      <w:r>
        <w:tab/>
        <w:t>OHCE state fiscal year begins</w:t>
      </w:r>
    </w:p>
    <w:p w:rsidR="0099162A" w:rsidRDefault="0099162A" w:rsidP="0099162A">
      <w:pPr>
        <w:pStyle w:val="OHCECalendar"/>
        <w:tabs>
          <w:tab w:val="left" w:pos="2160"/>
        </w:tabs>
        <w:ind w:left="2160" w:hanging="2160"/>
      </w:pPr>
      <w:r>
        <w:t>January 1</w:t>
      </w:r>
      <w:r>
        <w:tab/>
        <w:t xml:space="preserve">OHCE </w:t>
      </w:r>
      <w:r w:rsidR="0028213A">
        <w:t>P</w:t>
      </w:r>
      <w:r>
        <w:t xml:space="preserve">rogram </w:t>
      </w:r>
      <w:r w:rsidR="0028213A">
        <w:t>A</w:t>
      </w:r>
      <w:r>
        <w:t xml:space="preserve">rea </w:t>
      </w:r>
      <w:r w:rsidR="0028213A">
        <w:t>G</w:t>
      </w:r>
      <w:r>
        <w:t>oals begin</w:t>
      </w:r>
    </w:p>
    <w:p w:rsidR="0099162A" w:rsidRDefault="0099162A" w:rsidP="0099162A">
      <w:pPr>
        <w:pStyle w:val="OHCECalendar"/>
        <w:tabs>
          <w:tab w:val="left" w:pos="2160"/>
        </w:tabs>
        <w:ind w:left="2160" w:hanging="2160"/>
      </w:pPr>
      <w:r>
        <w:t>January 25</w:t>
      </w:r>
      <w:r>
        <w:tab/>
        <w:t>Deadline for February Outreach</w:t>
      </w:r>
    </w:p>
    <w:p w:rsidR="0099162A" w:rsidRDefault="0099162A" w:rsidP="00F81B38">
      <w:pPr>
        <w:pStyle w:val="OHCECalendar"/>
        <w:tabs>
          <w:tab w:val="left" w:pos="2160"/>
        </w:tabs>
        <w:spacing w:before="360"/>
        <w:ind w:left="2160" w:hanging="2160"/>
      </w:pPr>
      <w:r>
        <w:t>February 1</w:t>
      </w:r>
      <w:r>
        <w:tab/>
        <w:t xml:space="preserve">Annual </w:t>
      </w:r>
      <w:r w:rsidR="0028213A">
        <w:t>A</w:t>
      </w:r>
      <w:r>
        <w:t xml:space="preserve">ward </w:t>
      </w:r>
      <w:r w:rsidR="0028213A">
        <w:t>N</w:t>
      </w:r>
      <w:r>
        <w:t>ominee completed forms to State Awards Chair</w:t>
      </w:r>
    </w:p>
    <w:p w:rsidR="0099162A" w:rsidRDefault="0099162A" w:rsidP="0099162A">
      <w:pPr>
        <w:pStyle w:val="OHCECalendar"/>
        <w:tabs>
          <w:tab w:val="left" w:pos="2160"/>
        </w:tabs>
        <w:ind w:left="2160" w:hanging="2160"/>
      </w:pPr>
      <w:r>
        <w:t>February 1</w:t>
      </w:r>
      <w:r>
        <w:tab/>
        <w:t xml:space="preserve">County and </w:t>
      </w:r>
      <w:r w:rsidR="0028213A">
        <w:t>L</w:t>
      </w:r>
      <w:r>
        <w:t xml:space="preserve">ocal </w:t>
      </w:r>
      <w:r w:rsidR="0028213A">
        <w:t>R</w:t>
      </w:r>
      <w:r>
        <w:t>eports due to State Awards Chair</w:t>
      </w:r>
    </w:p>
    <w:p w:rsidR="0099162A" w:rsidRDefault="0099162A" w:rsidP="0099162A">
      <w:pPr>
        <w:pStyle w:val="OHCECalendar"/>
        <w:tabs>
          <w:tab w:val="left" w:pos="2160"/>
        </w:tabs>
        <w:ind w:left="2160" w:hanging="2160"/>
      </w:pPr>
      <w:r>
        <w:t>February 1</w:t>
      </w:r>
      <w:r>
        <w:tab/>
        <w:t>Nomination forms for state office</w:t>
      </w:r>
      <w:r w:rsidR="0028213A">
        <w:t>s</w:t>
      </w:r>
      <w:r>
        <w:t xml:space="preserve"> due to State Nominating Committee Chair</w:t>
      </w:r>
    </w:p>
    <w:p w:rsidR="0099162A" w:rsidRDefault="0099162A" w:rsidP="0099162A">
      <w:pPr>
        <w:pStyle w:val="OHCECalendar"/>
        <w:tabs>
          <w:tab w:val="left" w:pos="2160"/>
        </w:tabs>
        <w:ind w:left="2160" w:hanging="2160"/>
      </w:pPr>
      <w:r>
        <w:t>February 15</w:t>
      </w:r>
      <w:r>
        <w:tab/>
        <w:t xml:space="preserve">Awards Chairman separates and mails </w:t>
      </w:r>
      <w:r w:rsidR="0028213A">
        <w:t>C</w:t>
      </w:r>
      <w:r>
        <w:t xml:space="preserve">ounty and </w:t>
      </w:r>
      <w:r w:rsidR="0028213A">
        <w:t>L</w:t>
      </w:r>
      <w:r>
        <w:t xml:space="preserve">ocal </w:t>
      </w:r>
      <w:r w:rsidR="0028213A">
        <w:t>R</w:t>
      </w:r>
      <w:r>
        <w:t>eports to Program Committee Chairs for evaluation</w:t>
      </w:r>
    </w:p>
    <w:p w:rsidR="0099162A" w:rsidRDefault="0099162A" w:rsidP="0099162A">
      <w:pPr>
        <w:pStyle w:val="OHCECalendar"/>
        <w:tabs>
          <w:tab w:val="left" w:pos="2160"/>
        </w:tabs>
        <w:ind w:left="2160" w:hanging="2160"/>
      </w:pPr>
      <w:r>
        <w:t>February 15</w:t>
      </w:r>
      <w:r>
        <w:tab/>
        <w:t>State Nominating Committee evaluates qualification forms for state board positions</w:t>
      </w:r>
    </w:p>
    <w:p w:rsidR="0099162A" w:rsidRDefault="0099162A" w:rsidP="00F81B38">
      <w:pPr>
        <w:pStyle w:val="OHCECalendar"/>
        <w:tabs>
          <w:tab w:val="left" w:pos="2160"/>
        </w:tabs>
        <w:spacing w:before="360"/>
        <w:ind w:left="2160" w:hanging="2160"/>
      </w:pPr>
      <w:r>
        <w:t>March 11</w:t>
      </w:r>
      <w:r>
        <w:tab/>
        <w:t>SE District Meeting, Zoom</w:t>
      </w:r>
    </w:p>
    <w:p w:rsidR="0099162A" w:rsidRDefault="0099162A" w:rsidP="0099162A">
      <w:pPr>
        <w:pStyle w:val="OHCECalendar"/>
        <w:tabs>
          <w:tab w:val="left" w:pos="2160"/>
        </w:tabs>
        <w:ind w:left="2160" w:hanging="2160"/>
      </w:pPr>
      <w:r>
        <w:t>March 16</w:t>
      </w:r>
      <w:r>
        <w:tab/>
        <w:t>NE District Meeting, Zoom</w:t>
      </w:r>
    </w:p>
    <w:p w:rsidR="0099162A" w:rsidRDefault="0099162A" w:rsidP="0099162A">
      <w:pPr>
        <w:pStyle w:val="OHCECalendar"/>
        <w:tabs>
          <w:tab w:val="left" w:pos="2160"/>
        </w:tabs>
        <w:ind w:left="2160" w:hanging="2160"/>
      </w:pPr>
      <w:r>
        <w:t>March 26</w:t>
      </w:r>
      <w:r>
        <w:tab/>
        <w:t>West District Meeting, Zoom</w:t>
      </w:r>
    </w:p>
    <w:p w:rsidR="001E3387" w:rsidRDefault="0099162A" w:rsidP="00F81B38">
      <w:pPr>
        <w:pStyle w:val="OHCECalendar"/>
        <w:tabs>
          <w:tab w:val="left" w:pos="2160"/>
        </w:tabs>
        <w:spacing w:before="360"/>
        <w:ind w:left="2160" w:hanging="2160"/>
      </w:pPr>
      <w:r>
        <w:t>April 16</w:t>
      </w:r>
      <w:r>
        <w:tab/>
        <w:t>OEAFCS Annual Awards Banquet, Embassy Suites, 1815 South Meridian, OKC – Cultural Enrichment Chair presents Norma Brumbaugh Awards</w:t>
      </w:r>
    </w:p>
    <w:p w:rsidR="0099162A" w:rsidRDefault="0099162A" w:rsidP="0099162A">
      <w:pPr>
        <w:pStyle w:val="OHCECalendar"/>
        <w:tabs>
          <w:tab w:val="left" w:pos="2160"/>
        </w:tabs>
        <w:ind w:left="2160" w:hanging="2160"/>
      </w:pPr>
      <w:r>
        <w:t>April 22</w:t>
      </w:r>
      <w:r>
        <w:tab/>
        <w:t>OHCE State Board Meeting</w:t>
      </w:r>
    </w:p>
    <w:p w:rsidR="0099162A" w:rsidRDefault="0099162A" w:rsidP="0099162A">
      <w:pPr>
        <w:pStyle w:val="OHCECalendar"/>
        <w:tabs>
          <w:tab w:val="left" w:pos="2160"/>
        </w:tabs>
        <w:ind w:left="2160" w:hanging="2160"/>
      </w:pPr>
      <w:r>
        <w:t>April 23</w:t>
      </w:r>
      <w:r>
        <w:tab/>
        <w:t>Awards Book Evaluation meeting</w:t>
      </w:r>
    </w:p>
    <w:p w:rsidR="0099162A" w:rsidRDefault="0099162A" w:rsidP="0099162A">
      <w:pPr>
        <w:pStyle w:val="OHCECalendar"/>
        <w:tabs>
          <w:tab w:val="left" w:pos="2160"/>
        </w:tabs>
        <w:ind w:left="2160" w:hanging="2160"/>
      </w:pPr>
      <w:r>
        <w:t>April 24</w:t>
      </w:r>
      <w:r>
        <w:tab/>
        <w:t>Deadline for May Outreach</w:t>
      </w:r>
    </w:p>
    <w:p w:rsidR="0099162A" w:rsidRDefault="0099162A" w:rsidP="00F81B38">
      <w:pPr>
        <w:pStyle w:val="OHCECalendar"/>
        <w:tabs>
          <w:tab w:val="left" w:pos="2160"/>
        </w:tabs>
        <w:spacing w:before="360"/>
        <w:ind w:left="2160" w:hanging="2160"/>
      </w:pPr>
      <w:r>
        <w:t>May 2</w:t>
      </w:r>
      <w:r w:rsidR="0028213A">
        <w:t>-</w:t>
      </w:r>
      <w:r>
        <w:t>8</w:t>
      </w:r>
      <w:r>
        <w:tab/>
        <w:t>OHCE Week (first full week in May, Sunday through Saturday)</w:t>
      </w:r>
    </w:p>
    <w:p w:rsidR="0028213A" w:rsidRDefault="0028213A" w:rsidP="0099162A">
      <w:pPr>
        <w:pStyle w:val="OHCECalendar"/>
        <w:tabs>
          <w:tab w:val="left" w:pos="2160"/>
        </w:tabs>
        <w:ind w:left="2160" w:hanging="2160"/>
      </w:pPr>
      <w:r>
        <w:t>May 2022</w:t>
      </w:r>
      <w:r>
        <w:tab/>
        <w:t>ACWW Triennial World Conference, May 16-26, 2022, in Kuala Lumpur, Malaysia</w:t>
      </w:r>
    </w:p>
    <w:p w:rsidR="0028213A" w:rsidRDefault="0028213A" w:rsidP="00F81B38">
      <w:pPr>
        <w:pStyle w:val="OHCECalendar"/>
        <w:tabs>
          <w:tab w:val="left" w:pos="2160"/>
        </w:tabs>
        <w:spacing w:before="360"/>
        <w:ind w:left="2160" w:hanging="2160"/>
      </w:pPr>
      <w:r>
        <w:t>June 1</w:t>
      </w:r>
      <w:r>
        <w:tab/>
        <w:t>Deadline for OHCE Week Reports to Membership Chair</w:t>
      </w:r>
    </w:p>
    <w:p w:rsidR="0028213A" w:rsidRDefault="0028213A" w:rsidP="0099162A">
      <w:pPr>
        <w:pStyle w:val="OHCECalendar"/>
        <w:tabs>
          <w:tab w:val="left" w:pos="2160"/>
        </w:tabs>
        <w:ind w:left="2160" w:hanging="2160"/>
      </w:pPr>
      <w:r>
        <w:t>June 1</w:t>
      </w:r>
      <w:r>
        <w:tab/>
        <w:t>Deadline for 50, 60, 70</w:t>
      </w:r>
      <w:r w:rsidR="00B11201">
        <w:t>-</w:t>
      </w:r>
      <w:r>
        <w:t>year members to Membership Chair</w:t>
      </w:r>
    </w:p>
    <w:p w:rsidR="0028213A" w:rsidRDefault="0028213A" w:rsidP="00F81B38">
      <w:pPr>
        <w:pStyle w:val="OHCECalendar"/>
        <w:tabs>
          <w:tab w:val="left" w:pos="2160"/>
        </w:tabs>
        <w:spacing w:before="360"/>
        <w:ind w:left="2160" w:hanging="2160"/>
      </w:pPr>
      <w:r>
        <w:t>July 1</w:t>
      </w:r>
      <w:r>
        <w:tab/>
        <w:t>Cut off for receiving 2021 state dues</w:t>
      </w:r>
    </w:p>
    <w:p w:rsidR="0028213A" w:rsidRDefault="0028213A" w:rsidP="0099162A">
      <w:pPr>
        <w:pStyle w:val="OHCECalendar"/>
        <w:tabs>
          <w:tab w:val="left" w:pos="2160"/>
        </w:tabs>
        <w:ind w:left="2160" w:hanging="2160"/>
      </w:pPr>
      <w:r>
        <w:t>July 11-13</w:t>
      </w:r>
      <w:r>
        <w:tab/>
        <w:t>Annual OHCE State Meeting</w:t>
      </w:r>
    </w:p>
    <w:p w:rsidR="0028213A" w:rsidRDefault="0028213A" w:rsidP="0099162A">
      <w:pPr>
        <w:pStyle w:val="OHCECalendar"/>
        <w:tabs>
          <w:tab w:val="left" w:pos="2160"/>
        </w:tabs>
        <w:ind w:left="2160" w:hanging="2160"/>
      </w:pPr>
      <w:r>
        <w:t>July 13</w:t>
      </w:r>
      <w:r>
        <w:tab/>
        <w:t>New OHCE Board members and appointees begin duties</w:t>
      </w:r>
    </w:p>
    <w:p w:rsidR="0028213A" w:rsidRDefault="0028213A" w:rsidP="00F81B38">
      <w:pPr>
        <w:pStyle w:val="OHCECalendar"/>
        <w:tabs>
          <w:tab w:val="left" w:pos="2160"/>
        </w:tabs>
        <w:spacing w:before="360"/>
        <w:ind w:left="2160" w:hanging="2160"/>
      </w:pPr>
      <w:r>
        <w:lastRenderedPageBreak/>
        <w:t>August 5</w:t>
      </w:r>
      <w:r>
        <w:tab/>
        <w:t>OHCE State Board Meeting, location to be determined</w:t>
      </w:r>
    </w:p>
    <w:p w:rsidR="0028213A" w:rsidRDefault="0028213A" w:rsidP="0099162A">
      <w:pPr>
        <w:pStyle w:val="OHCECalendar"/>
        <w:tabs>
          <w:tab w:val="left" w:pos="2160"/>
        </w:tabs>
        <w:ind w:left="2160" w:hanging="2160"/>
      </w:pPr>
      <w:r>
        <w:t>August 6</w:t>
      </w:r>
      <w:r>
        <w:tab/>
        <w:t>Goal Planning Session, location to be determined</w:t>
      </w:r>
    </w:p>
    <w:p w:rsidR="0028213A" w:rsidRDefault="0028213A" w:rsidP="0099162A">
      <w:pPr>
        <w:pStyle w:val="OHCECalendar"/>
        <w:tabs>
          <w:tab w:val="left" w:pos="2160"/>
        </w:tabs>
        <w:ind w:left="2160" w:hanging="2160"/>
      </w:pPr>
      <w:r>
        <w:t>August 24</w:t>
      </w:r>
      <w:r>
        <w:tab/>
        <w:t>Deadline for September Outreach</w:t>
      </w:r>
    </w:p>
    <w:p w:rsidR="0028213A" w:rsidRDefault="0028213A" w:rsidP="00F81B38">
      <w:pPr>
        <w:pStyle w:val="OHCECalendar"/>
        <w:tabs>
          <w:tab w:val="left" w:pos="2160"/>
        </w:tabs>
        <w:spacing w:before="360"/>
        <w:ind w:left="2160" w:hanging="2160"/>
      </w:pPr>
      <w:r>
        <w:t>September 1</w:t>
      </w:r>
      <w:r>
        <w:tab/>
        <w:t>County Presidents review state officer and committee qualification forms, encourage members to serve on State Board</w:t>
      </w:r>
    </w:p>
    <w:p w:rsidR="0028213A" w:rsidRDefault="0028213A" w:rsidP="0099162A">
      <w:pPr>
        <w:pStyle w:val="OHCECalendar"/>
        <w:tabs>
          <w:tab w:val="left" w:pos="2160"/>
        </w:tabs>
        <w:ind w:left="2160" w:hanging="2160"/>
      </w:pPr>
      <w:r>
        <w:t>September 14-15</w:t>
      </w:r>
      <w:r>
        <w:tab/>
        <w:t>CWC USA Conference, Effingham, IL, at the Holiday Inn/Thelma Keller Convention Center</w:t>
      </w:r>
    </w:p>
    <w:p w:rsidR="0028213A" w:rsidRDefault="0028213A" w:rsidP="0099162A">
      <w:pPr>
        <w:pStyle w:val="OHCECalendar"/>
        <w:tabs>
          <w:tab w:val="left" w:pos="2160"/>
        </w:tabs>
        <w:ind w:left="2160" w:hanging="2160"/>
      </w:pPr>
      <w:r>
        <w:t>September 15</w:t>
      </w:r>
      <w:r>
        <w:tab/>
        <w:t>2022 State Goals published and sent to counties</w:t>
      </w:r>
    </w:p>
    <w:p w:rsidR="0028213A" w:rsidRDefault="0028213A" w:rsidP="0099162A">
      <w:pPr>
        <w:pStyle w:val="OHCECalendar"/>
        <w:tabs>
          <w:tab w:val="left" w:pos="2160"/>
        </w:tabs>
        <w:ind w:left="2160" w:hanging="2160"/>
      </w:pPr>
      <w:r>
        <w:t>September 15</w:t>
      </w:r>
      <w:r>
        <w:tab/>
        <w:t>Deadline to send all financial claims for reimbursement to State Treasurer</w:t>
      </w:r>
    </w:p>
    <w:p w:rsidR="0028213A" w:rsidRDefault="0028213A" w:rsidP="00F81B38">
      <w:pPr>
        <w:pStyle w:val="OHCECalendar"/>
        <w:tabs>
          <w:tab w:val="left" w:pos="2160"/>
        </w:tabs>
        <w:spacing w:before="360"/>
        <w:ind w:left="2160" w:hanging="2160"/>
      </w:pPr>
      <w:r>
        <w:t>October 1</w:t>
      </w:r>
      <w:r>
        <w:tab/>
        <w:t>County Treasurer collects 2022 dues, $12.50 per member</w:t>
      </w:r>
    </w:p>
    <w:p w:rsidR="0028213A" w:rsidRDefault="0028213A" w:rsidP="0099162A">
      <w:pPr>
        <w:pStyle w:val="OHCECalendar"/>
        <w:tabs>
          <w:tab w:val="left" w:pos="2160"/>
        </w:tabs>
        <w:ind w:left="2160" w:hanging="2160"/>
      </w:pPr>
      <w:r>
        <w:t>October 15</w:t>
      </w:r>
      <w:r>
        <w:tab/>
        <w:t>International Day of Rural Women</w:t>
      </w:r>
    </w:p>
    <w:p w:rsidR="0028213A" w:rsidRDefault="0028213A" w:rsidP="0099162A">
      <w:pPr>
        <w:pStyle w:val="OHCECalendar"/>
        <w:tabs>
          <w:tab w:val="left" w:pos="2160"/>
        </w:tabs>
        <w:ind w:left="2160" w:hanging="2160"/>
      </w:pPr>
      <w:r>
        <w:t>October 16</w:t>
      </w:r>
      <w:r>
        <w:tab/>
        <w:t>World Hunger Day</w:t>
      </w:r>
    </w:p>
    <w:p w:rsidR="0028213A" w:rsidRDefault="0028213A" w:rsidP="00F81B38">
      <w:pPr>
        <w:pStyle w:val="OHCECalendar"/>
        <w:tabs>
          <w:tab w:val="left" w:pos="2160"/>
        </w:tabs>
        <w:spacing w:before="360"/>
        <w:ind w:left="2160" w:hanging="2160"/>
      </w:pPr>
      <w:r>
        <w:t>November 1</w:t>
      </w:r>
      <w:r>
        <w:tab/>
        <w:t>Deadline for County Treasurers to collect 2022 dues to be sent to State Treasurer with updated membership roster</w:t>
      </w:r>
    </w:p>
    <w:p w:rsidR="0028213A" w:rsidRDefault="0028213A" w:rsidP="0028213A">
      <w:pPr>
        <w:pStyle w:val="OHCECalendar"/>
        <w:tabs>
          <w:tab w:val="left" w:pos="2160"/>
        </w:tabs>
        <w:ind w:left="2160" w:hanging="2160"/>
      </w:pPr>
      <w:r>
        <w:t>November 1</w:t>
      </w:r>
      <w:r>
        <w:tab/>
        <w:t>Donations due to State Treasurer for Pennies for Friendship, Norma Brumbaugh Scholarship, and CWC USA</w:t>
      </w:r>
    </w:p>
    <w:p w:rsidR="0028213A" w:rsidRDefault="0028213A" w:rsidP="0028213A">
      <w:pPr>
        <w:pStyle w:val="OHCECalendar"/>
        <w:tabs>
          <w:tab w:val="left" w:pos="2160"/>
        </w:tabs>
        <w:ind w:left="2160" w:hanging="2160"/>
      </w:pPr>
      <w:r>
        <w:t>November 1</w:t>
      </w:r>
      <w:r>
        <w:tab/>
        <w:t>List of County Officer and Committee Chairs due to state office</w:t>
      </w:r>
    </w:p>
    <w:p w:rsidR="0028213A" w:rsidRDefault="0028213A" w:rsidP="00F81B38">
      <w:pPr>
        <w:pStyle w:val="OHCECalendar"/>
        <w:tabs>
          <w:tab w:val="left" w:pos="2160"/>
        </w:tabs>
        <w:spacing w:before="360"/>
        <w:ind w:left="2160" w:hanging="2160"/>
      </w:pPr>
      <w:r>
        <w:t>December 1</w:t>
      </w:r>
      <w:r>
        <w:tab/>
        <w:t>State Treasurer prepares books for tax preparation</w:t>
      </w:r>
    </w:p>
    <w:p w:rsidR="003B42D4" w:rsidRDefault="0028213A" w:rsidP="004E0493">
      <w:pPr>
        <w:pStyle w:val="OHCECalendar"/>
        <w:tabs>
          <w:tab w:val="left" w:pos="2160"/>
        </w:tabs>
        <w:ind w:left="2160" w:hanging="2160"/>
      </w:pPr>
      <w:r>
        <w:t>December 31</w:t>
      </w:r>
      <w:r>
        <w:tab/>
        <w:t>End of State OHCE Fiscal Year</w:t>
      </w:r>
    </w:p>
    <w:p w:rsidR="004E0493" w:rsidRDefault="003B42D4" w:rsidP="004E0493">
      <w:pPr>
        <w:rPr>
          <w:sz w:val="28"/>
        </w:rPr>
      </w:pPr>
      <w:r>
        <w:br w:type="page"/>
      </w:r>
    </w:p>
    <w:p w:rsidR="004E0493" w:rsidRDefault="004E0493" w:rsidP="004E0493">
      <w:pPr>
        <w:pStyle w:val="OHCE-Heading1"/>
        <w:spacing w:before="480"/>
      </w:pPr>
      <w:r>
        <w:lastRenderedPageBreak/>
        <w:t>Quick Links</w:t>
      </w:r>
    </w:p>
    <w:p w:rsidR="004E0493" w:rsidRPr="00A35602" w:rsidRDefault="004E0493" w:rsidP="00A35602">
      <w:pPr>
        <w:pStyle w:val="OHCE-Heading2"/>
      </w:pPr>
      <w:r w:rsidRPr="00A35602">
        <w:t>Policy and State Board</w:t>
      </w:r>
    </w:p>
    <w:p w:rsidR="004E0493" w:rsidRDefault="00A35602" w:rsidP="006569BD">
      <w:pPr>
        <w:pStyle w:val="OHCE-QuickLinkList"/>
        <w:rPr>
          <w:rStyle w:val="Hyperlink"/>
        </w:rPr>
      </w:pPr>
      <w:hyperlink r:id="rId10" w:history="1">
        <w:r w:rsidR="004E0493" w:rsidRPr="00FD459D">
          <w:rPr>
            <w:rStyle w:val="Hyperlink"/>
          </w:rPr>
          <w:t>OHCE Policy Book</w:t>
        </w:r>
      </w:hyperlink>
    </w:p>
    <w:p w:rsidR="004E0493" w:rsidRPr="0053148F" w:rsidRDefault="0053148F" w:rsidP="00A35602">
      <w:pPr>
        <w:pStyle w:val="OHCE-QuickLinkList"/>
      </w:pPr>
      <w:hyperlink r:id="rId11" w:history="1">
        <w:r w:rsidR="004E0493" w:rsidRPr="0053148F">
          <w:rPr>
            <w:rStyle w:val="Hyperlink"/>
          </w:rPr>
          <w:t>OHCE State Board</w:t>
        </w:r>
      </w:hyperlink>
    </w:p>
    <w:p w:rsidR="004E0493" w:rsidRPr="00A35602" w:rsidRDefault="004E0493" w:rsidP="00A35602">
      <w:pPr>
        <w:pStyle w:val="OHCE-Heading2"/>
      </w:pPr>
      <w:r w:rsidRPr="00A35602">
        <w:t>Oklahoma Cooperative Extension Service</w:t>
      </w:r>
    </w:p>
    <w:p w:rsidR="004E0493" w:rsidRPr="00840500" w:rsidRDefault="00A35602" w:rsidP="00A35602">
      <w:pPr>
        <w:pStyle w:val="OHCE-QuickLinkList"/>
        <w:rPr>
          <w:rStyle w:val="Hyperlink"/>
          <w:color w:val="auto"/>
          <w:u w:val="none"/>
        </w:rPr>
      </w:pPr>
      <w:hyperlink r:id="rId12" w:history="1">
        <w:r w:rsidR="004E0493">
          <w:rPr>
            <w:rStyle w:val="Hyperlink"/>
          </w:rPr>
          <w:t>D</w:t>
        </w:r>
        <w:r w:rsidR="004E0493" w:rsidRPr="006360FC">
          <w:rPr>
            <w:rStyle w:val="Hyperlink"/>
          </w:rPr>
          <w:t>istrict Map</w:t>
        </w:r>
      </w:hyperlink>
    </w:p>
    <w:p w:rsidR="004E0493" w:rsidRPr="00840500" w:rsidRDefault="00A35602" w:rsidP="00A35602">
      <w:pPr>
        <w:pStyle w:val="OHCE-QuickLinkList"/>
        <w:rPr>
          <w:rStyle w:val="Hyperlink"/>
          <w:color w:val="auto"/>
          <w:u w:val="none"/>
        </w:rPr>
      </w:pPr>
      <w:hyperlink r:id="rId13" w:history="1">
        <w:r w:rsidR="004E0493" w:rsidRPr="006360FC">
          <w:rPr>
            <w:rStyle w:val="Hyperlink"/>
          </w:rPr>
          <w:t>Family and Consumer Sciences State Specialists</w:t>
        </w:r>
      </w:hyperlink>
    </w:p>
    <w:p w:rsidR="004E0493" w:rsidRDefault="00A35602" w:rsidP="00A35602">
      <w:pPr>
        <w:pStyle w:val="OHCE-QuickLinkList"/>
      </w:pPr>
      <w:hyperlink r:id="rId14" w:history="1">
        <w:r w:rsidR="004E0493" w:rsidRPr="006360FC">
          <w:rPr>
            <w:rStyle w:val="Hyperlink"/>
          </w:rPr>
          <w:t>OSU Extension County Offices</w:t>
        </w:r>
      </w:hyperlink>
    </w:p>
    <w:p w:rsidR="004E0493" w:rsidRDefault="00A35602" w:rsidP="00A35602">
      <w:pPr>
        <w:pStyle w:val="OHCE-QuickLinkList"/>
        <w:numPr>
          <w:ilvl w:val="1"/>
          <w:numId w:val="2"/>
        </w:numPr>
      </w:pPr>
      <w:hyperlink r:id="rId15" w:history="1">
        <w:r w:rsidR="004E0493" w:rsidRPr="006360FC">
          <w:rPr>
            <w:rStyle w:val="Hyperlink"/>
          </w:rPr>
          <w:t>Find an Educator</w:t>
        </w:r>
      </w:hyperlink>
    </w:p>
    <w:p w:rsidR="004E0493" w:rsidRPr="00840500" w:rsidRDefault="00A35602" w:rsidP="00A35602">
      <w:pPr>
        <w:pStyle w:val="OHCE-QuickLinkList"/>
        <w:numPr>
          <w:ilvl w:val="1"/>
          <w:numId w:val="2"/>
        </w:numPr>
        <w:rPr>
          <w:rStyle w:val="Hyperlink"/>
          <w:color w:val="auto"/>
          <w:u w:val="none"/>
        </w:rPr>
      </w:pPr>
      <w:hyperlink r:id="rId16" w:history="1">
        <w:r w:rsidR="004E0493" w:rsidRPr="006360FC">
          <w:rPr>
            <w:rStyle w:val="Hyperlink"/>
          </w:rPr>
          <w:t>Educator Spotlight</w:t>
        </w:r>
      </w:hyperlink>
    </w:p>
    <w:p w:rsidR="004E0493" w:rsidRPr="00A35602" w:rsidRDefault="004E0493" w:rsidP="00A35602">
      <w:pPr>
        <w:pStyle w:val="OHCE-Heading2"/>
      </w:pPr>
      <w:r w:rsidRPr="00A35602">
        <w:t>Grants</w:t>
      </w:r>
    </w:p>
    <w:p w:rsidR="004E0493" w:rsidRDefault="00A35602" w:rsidP="00A35602">
      <w:pPr>
        <w:pStyle w:val="OHCE-QuickLinkList"/>
      </w:pPr>
      <w:hyperlink r:id="rId17" w:history="1">
        <w:r w:rsidR="004E0493" w:rsidRPr="00FD459D">
          <w:rPr>
            <w:rStyle w:val="Hyperlink"/>
          </w:rPr>
          <w:t>Ambassador</w:t>
        </w:r>
        <w:r w:rsidR="003B42D4">
          <w:rPr>
            <w:rStyle w:val="Hyperlink"/>
          </w:rPr>
          <w:t>/Blackwell and Fitch</w:t>
        </w:r>
        <w:r w:rsidR="004E0493" w:rsidRPr="00FD459D">
          <w:rPr>
            <w:rStyle w:val="Hyperlink"/>
          </w:rPr>
          <w:t xml:space="preserve"> Grants</w:t>
        </w:r>
      </w:hyperlink>
    </w:p>
    <w:p w:rsidR="004E0493" w:rsidRDefault="00A35602" w:rsidP="00A35602">
      <w:pPr>
        <w:pStyle w:val="OHCE-QuickLinkList"/>
      </w:pPr>
      <w:hyperlink r:id="rId18" w:history="1">
        <w:r w:rsidR="004E0493" w:rsidRPr="00FD459D">
          <w:rPr>
            <w:rStyle w:val="Hyperlink"/>
          </w:rPr>
          <w:t>Leadership Development and Community Engagement (LDCE) grants</w:t>
        </w:r>
      </w:hyperlink>
    </w:p>
    <w:p w:rsidR="004E0493" w:rsidRPr="00A35602" w:rsidRDefault="00A35602" w:rsidP="00A35602">
      <w:pPr>
        <w:pStyle w:val="OHCE-Heading2"/>
        <w:rPr>
          <w:rStyle w:val="Hyperlink"/>
        </w:rPr>
      </w:pPr>
      <w:r>
        <w:fldChar w:fldCharType="begin"/>
      </w:r>
      <w:r>
        <w:instrText xml:space="preserve"> HYPERLINK "https://extension.okstate.edu/programs/oklahoma-home-and-community-education/state-goals/index.html" </w:instrText>
      </w:r>
      <w:r>
        <w:fldChar w:fldCharType="separate"/>
      </w:r>
      <w:r w:rsidR="004E0493" w:rsidRPr="00A35602">
        <w:rPr>
          <w:rStyle w:val="Hyperlink"/>
        </w:rPr>
        <w:t>State Goals</w:t>
      </w:r>
    </w:p>
    <w:p w:rsidR="004E0493" w:rsidRPr="00FD1C19" w:rsidRDefault="00A35602" w:rsidP="00A35602">
      <w:pPr>
        <w:pStyle w:val="OHCE-QuickLinkList"/>
      </w:pPr>
      <w:r>
        <w:rPr>
          <w:rFonts w:asciiTheme="majorHAnsi" w:eastAsiaTheme="majorEastAsia" w:hAnsiTheme="majorHAnsi" w:cstheme="majorBidi"/>
          <w:color w:val="2F5496" w:themeColor="accent1" w:themeShade="BF"/>
          <w:sz w:val="28"/>
          <w:szCs w:val="26"/>
        </w:rPr>
        <w:fldChar w:fldCharType="end"/>
      </w:r>
      <w:hyperlink r:id="rId19" w:history="1">
        <w:r w:rsidR="004E0493" w:rsidRPr="00FD1C19">
          <w:rPr>
            <w:rStyle w:val="Hyperlink"/>
          </w:rPr>
          <w:t>Cultural Enrichment</w:t>
        </w:r>
      </w:hyperlink>
    </w:p>
    <w:p w:rsidR="004E0493" w:rsidRPr="00FD1C19" w:rsidRDefault="00A35602" w:rsidP="00A35602">
      <w:pPr>
        <w:pStyle w:val="OHCE-QuickLinkList"/>
      </w:pPr>
      <w:hyperlink r:id="rId20" w:history="1">
        <w:r w:rsidR="004E0493" w:rsidRPr="00FD1C19">
          <w:rPr>
            <w:rStyle w:val="Hyperlink"/>
          </w:rPr>
          <w:t>Family Issues</w:t>
        </w:r>
      </w:hyperlink>
    </w:p>
    <w:p w:rsidR="004E0493" w:rsidRPr="00FD1C19" w:rsidRDefault="00A35602" w:rsidP="00A35602">
      <w:pPr>
        <w:pStyle w:val="OHCE-QuickLinkList"/>
        <w:rPr>
          <w:rStyle w:val="Hyperlink"/>
          <w:color w:val="auto"/>
          <w:u w:val="none"/>
        </w:rPr>
      </w:pPr>
      <w:hyperlink r:id="rId21" w:history="1">
        <w:r w:rsidR="004E0493" w:rsidRPr="00FD1C19">
          <w:rPr>
            <w:rStyle w:val="Hyperlink"/>
          </w:rPr>
          <w:t>Resource Management State Goals 2021</w:t>
        </w:r>
      </w:hyperlink>
    </w:p>
    <w:p w:rsidR="004E0493" w:rsidRPr="00FD1C19" w:rsidRDefault="00A35602" w:rsidP="00A35602">
      <w:pPr>
        <w:pStyle w:val="OHCE-QuickLinkList"/>
      </w:pPr>
      <w:hyperlink r:id="rId22" w:history="1">
        <w:r w:rsidR="004E0493" w:rsidRPr="00FD1C19">
          <w:rPr>
            <w:rStyle w:val="Hyperlink"/>
          </w:rPr>
          <w:t>Healthy Living</w:t>
        </w:r>
      </w:hyperlink>
    </w:p>
    <w:p w:rsidR="004E0493" w:rsidRPr="00FD1C19" w:rsidRDefault="00A35602" w:rsidP="00A35602">
      <w:pPr>
        <w:pStyle w:val="OHCE-QuickLinkList"/>
      </w:pPr>
      <w:hyperlink r:id="rId23" w:history="1">
        <w:r w:rsidR="004E0493" w:rsidRPr="00124C11">
          <w:rPr>
            <w:rStyle w:val="Hyperlink"/>
          </w:rPr>
          <w:t>Leadership Development State Goals</w:t>
        </w:r>
      </w:hyperlink>
    </w:p>
    <w:p w:rsidR="004E0493" w:rsidRDefault="00A35602" w:rsidP="00A35602">
      <w:pPr>
        <w:pStyle w:val="OHCE-QuickLinkList"/>
      </w:pPr>
      <w:hyperlink r:id="rId24" w:history="1">
        <w:r w:rsidR="004E0493" w:rsidRPr="00124C11">
          <w:rPr>
            <w:rStyle w:val="Hyperlink"/>
          </w:rPr>
          <w:t>Membership State Goals</w:t>
        </w:r>
      </w:hyperlink>
    </w:p>
    <w:p w:rsidR="004E0493" w:rsidRPr="00A35602" w:rsidRDefault="00A35602" w:rsidP="00A35602">
      <w:pPr>
        <w:pStyle w:val="OHCE-Heading2"/>
        <w:rPr>
          <w:rStyle w:val="Hyperlink"/>
        </w:rPr>
      </w:pPr>
      <w:r>
        <w:fldChar w:fldCharType="begin"/>
      </w:r>
      <w:r>
        <w:instrText xml:space="preserve"> HYPERLINK "https://extension.okstate.edu/programs/oklahoma-home-and-community-education/state-projects/index.html" </w:instrText>
      </w:r>
      <w:r>
        <w:fldChar w:fldCharType="separate"/>
      </w:r>
      <w:r w:rsidR="004E0493" w:rsidRPr="00A35602">
        <w:rPr>
          <w:rStyle w:val="Hyperlink"/>
        </w:rPr>
        <w:t>State Project</w:t>
      </w:r>
    </w:p>
    <w:p w:rsidR="004E0493" w:rsidRPr="009C5393" w:rsidRDefault="00A35602" w:rsidP="00A35602">
      <w:pPr>
        <w:pStyle w:val="OHCE-QuickLinkList"/>
        <w:rPr>
          <w:rStyle w:val="Hyperlink"/>
          <w:color w:val="auto"/>
          <w:u w:val="none"/>
        </w:rPr>
      </w:pPr>
      <w:r>
        <w:rPr>
          <w:rFonts w:asciiTheme="majorHAnsi" w:eastAsiaTheme="majorEastAsia" w:hAnsiTheme="majorHAnsi" w:cstheme="majorBidi"/>
          <w:color w:val="2F5496" w:themeColor="accent1" w:themeShade="BF"/>
          <w:sz w:val="28"/>
          <w:szCs w:val="26"/>
        </w:rPr>
        <w:fldChar w:fldCharType="end"/>
      </w:r>
      <w:hyperlink r:id="rId25" w:history="1">
        <w:r w:rsidR="004E0493" w:rsidRPr="001E3387">
          <w:rPr>
            <w:rStyle w:val="Hyperlink"/>
          </w:rPr>
          <w:t>2021-22 State Project – Reduce Child Hunger</w:t>
        </w:r>
      </w:hyperlink>
      <w:r w:rsidR="004E0493">
        <w:rPr>
          <w:rStyle w:val="Hyperlink"/>
          <w:color w:val="auto"/>
          <w:u w:val="none"/>
        </w:rPr>
        <w:t xml:space="preserve"> </w:t>
      </w:r>
    </w:p>
    <w:p w:rsidR="004E0493" w:rsidRPr="00A35602" w:rsidRDefault="004E0493" w:rsidP="00A35602">
      <w:pPr>
        <w:pStyle w:val="OHCE-Heading2"/>
      </w:pPr>
      <w:r w:rsidRPr="00A35602">
        <w:t>Member Awards</w:t>
      </w:r>
    </w:p>
    <w:p w:rsidR="004E0493" w:rsidRDefault="00A35602" w:rsidP="00A35602">
      <w:pPr>
        <w:pStyle w:val="OHCE-QuickLinkList"/>
      </w:pPr>
      <w:hyperlink r:id="rId26" w:history="1">
        <w:r w:rsidR="004E0493" w:rsidRPr="00FD1C19">
          <w:rPr>
            <w:rStyle w:val="Hyperlink"/>
          </w:rPr>
          <w:t>Criteria for member awar</w:t>
        </w:r>
        <w:r w:rsidR="004E0493">
          <w:rPr>
            <w:rStyle w:val="Hyperlink"/>
          </w:rPr>
          <w:t>ds: Heart of OHCE, Rookie Member, Young Member, and Member Awards</w:t>
        </w:r>
      </w:hyperlink>
    </w:p>
    <w:p w:rsidR="004E0493" w:rsidRDefault="00A35602" w:rsidP="00A35602">
      <w:pPr>
        <w:pStyle w:val="OHCE-QuickLinkList"/>
        <w:numPr>
          <w:ilvl w:val="1"/>
          <w:numId w:val="2"/>
        </w:numPr>
      </w:pPr>
      <w:hyperlink r:id="rId27" w:history="1">
        <w:r w:rsidR="004E0493" w:rsidRPr="00124C11">
          <w:rPr>
            <w:rStyle w:val="Hyperlink"/>
          </w:rPr>
          <w:t xml:space="preserve">Heart of OHCE Award </w:t>
        </w:r>
        <w:r w:rsidR="004E0493">
          <w:rPr>
            <w:rStyle w:val="Hyperlink"/>
          </w:rPr>
          <w:t>Nomination form</w:t>
        </w:r>
      </w:hyperlink>
    </w:p>
    <w:p w:rsidR="004E0493" w:rsidRDefault="00A35602" w:rsidP="00A35602">
      <w:pPr>
        <w:pStyle w:val="OHCE-QuickLinkList"/>
        <w:numPr>
          <w:ilvl w:val="1"/>
          <w:numId w:val="2"/>
        </w:numPr>
      </w:pPr>
      <w:hyperlink r:id="rId28" w:history="1">
        <w:r w:rsidR="004E0493" w:rsidRPr="00FD1C19">
          <w:rPr>
            <w:rStyle w:val="Hyperlink"/>
          </w:rPr>
          <w:t xml:space="preserve">Rookie </w:t>
        </w:r>
        <w:r w:rsidR="004E0493">
          <w:rPr>
            <w:rStyle w:val="Hyperlink"/>
          </w:rPr>
          <w:t xml:space="preserve">Member </w:t>
        </w:r>
        <w:r w:rsidR="004E0493" w:rsidRPr="00FD1C19">
          <w:rPr>
            <w:rStyle w:val="Hyperlink"/>
          </w:rPr>
          <w:t>Award</w:t>
        </w:r>
        <w:r w:rsidR="004E0493">
          <w:rPr>
            <w:rStyle w:val="Hyperlink"/>
          </w:rPr>
          <w:t xml:space="preserve"> Nomination form</w:t>
        </w:r>
      </w:hyperlink>
    </w:p>
    <w:p w:rsidR="004E0493" w:rsidRDefault="00A35602" w:rsidP="00A35602">
      <w:pPr>
        <w:pStyle w:val="OHCE-QuickLinkList"/>
        <w:numPr>
          <w:ilvl w:val="1"/>
          <w:numId w:val="2"/>
        </w:numPr>
      </w:pPr>
      <w:hyperlink r:id="rId29" w:history="1">
        <w:r w:rsidR="004E0493" w:rsidRPr="00463374">
          <w:rPr>
            <w:rStyle w:val="Hyperlink"/>
          </w:rPr>
          <w:t>Young Member Award Nomination form</w:t>
        </w:r>
      </w:hyperlink>
    </w:p>
    <w:p w:rsidR="004E0493" w:rsidRDefault="00A35602" w:rsidP="00A35602">
      <w:pPr>
        <w:pStyle w:val="OHCE-QuickLinkList"/>
        <w:numPr>
          <w:ilvl w:val="1"/>
          <w:numId w:val="2"/>
        </w:numPr>
      </w:pPr>
      <w:hyperlink r:id="rId30" w:history="1">
        <w:r w:rsidR="004E0493" w:rsidRPr="00463374">
          <w:rPr>
            <w:rStyle w:val="Hyperlink"/>
          </w:rPr>
          <w:t>Member Award Nomination form</w:t>
        </w:r>
      </w:hyperlink>
    </w:p>
    <w:p w:rsidR="004E0493" w:rsidRDefault="00A35602" w:rsidP="00A35602">
      <w:pPr>
        <w:pStyle w:val="OHCE-QuickLinkList"/>
        <w:numPr>
          <w:ilvl w:val="1"/>
          <w:numId w:val="2"/>
        </w:numPr>
      </w:pPr>
      <w:hyperlink r:id="rId31" w:history="1">
        <w:r w:rsidR="004E0493" w:rsidRPr="007F0209">
          <w:rPr>
            <w:rStyle w:val="Hyperlink"/>
          </w:rPr>
          <w:t>Membership Recruitment Award Form</w:t>
        </w:r>
      </w:hyperlink>
    </w:p>
    <w:p w:rsidR="004E0493" w:rsidRPr="00A35602" w:rsidRDefault="004E0493" w:rsidP="00A35602">
      <w:pPr>
        <w:pStyle w:val="OHCE-Heading2"/>
      </w:pPr>
      <w:r w:rsidRPr="00A35602">
        <w:t>Report Book Awards</w:t>
      </w:r>
    </w:p>
    <w:p w:rsidR="004E0493" w:rsidRDefault="00A35602" w:rsidP="00A35602">
      <w:pPr>
        <w:pStyle w:val="OHCE-QuickLinkList"/>
      </w:pPr>
      <w:hyperlink r:id="rId32" w:history="1">
        <w:r w:rsidR="004E0493" w:rsidRPr="00840500">
          <w:rPr>
            <w:rStyle w:val="Hyperlink"/>
          </w:rPr>
          <w:t>Rules for County Photography Contest and Life Stories</w:t>
        </w:r>
      </w:hyperlink>
    </w:p>
    <w:p w:rsidR="004E0493" w:rsidRDefault="00A35602" w:rsidP="00A35602">
      <w:pPr>
        <w:pStyle w:val="OHCE-QuickLinkList"/>
      </w:pPr>
      <w:hyperlink r:id="rId33" w:history="1">
        <w:r w:rsidR="004E0493" w:rsidRPr="009C5393">
          <w:rPr>
            <w:rStyle w:val="Hyperlink"/>
          </w:rPr>
          <w:t>Criteria for Report Book Entries</w:t>
        </w:r>
      </w:hyperlink>
      <w:r w:rsidR="00665041">
        <w:rPr>
          <w:rStyle w:val="Hyperlink"/>
        </w:rPr>
        <w:t xml:space="preserve"> (includes News Form)</w:t>
      </w:r>
    </w:p>
    <w:p w:rsidR="004E0493" w:rsidRPr="00840500" w:rsidRDefault="00A35602" w:rsidP="00A35602">
      <w:pPr>
        <w:pStyle w:val="OHCE-QuickLinkList"/>
        <w:rPr>
          <w:rStyle w:val="Hyperlink"/>
          <w:color w:val="auto"/>
          <w:u w:val="none"/>
        </w:rPr>
      </w:pPr>
      <w:hyperlink r:id="rId34" w:history="1">
        <w:r w:rsidR="004E0493" w:rsidRPr="007F0209">
          <w:rPr>
            <w:rStyle w:val="Hyperlink"/>
          </w:rPr>
          <w:t>Criteria for Judging OHCE Week Reports</w:t>
        </w:r>
      </w:hyperlink>
    </w:p>
    <w:p w:rsidR="004E0493" w:rsidRDefault="00A35602" w:rsidP="00A35602">
      <w:pPr>
        <w:pStyle w:val="OHCE-QuickLinkList"/>
      </w:pPr>
      <w:hyperlink r:id="rId35" w:history="1">
        <w:r w:rsidR="004E0493" w:rsidRPr="0075512B">
          <w:rPr>
            <w:rStyle w:val="Hyperlink"/>
          </w:rPr>
          <w:t>Criteria for Judging OHCE Program of Work</w:t>
        </w:r>
      </w:hyperlink>
    </w:p>
    <w:sectPr w:rsidR="004E0493" w:rsidSect="003E7F6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7F2" w:rsidRDefault="004607F2" w:rsidP="004607F2">
      <w:pPr>
        <w:spacing w:after="0" w:line="240" w:lineRule="auto"/>
      </w:pPr>
      <w:r>
        <w:separator/>
      </w:r>
    </w:p>
  </w:endnote>
  <w:endnote w:type="continuationSeparator" w:id="0">
    <w:p w:rsidR="004607F2" w:rsidRDefault="004607F2" w:rsidP="00460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7786185"/>
      <w:docPartObj>
        <w:docPartGallery w:val="Page Numbers (Bottom of Page)"/>
        <w:docPartUnique/>
      </w:docPartObj>
    </w:sdtPr>
    <w:sdtEndPr>
      <w:rPr>
        <w:noProof/>
      </w:rPr>
    </w:sdtEndPr>
    <w:sdtContent>
      <w:p w:rsidR="004607F2" w:rsidRDefault="004607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607F2" w:rsidRDefault="00460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7F2" w:rsidRDefault="004607F2" w:rsidP="004607F2">
      <w:pPr>
        <w:spacing w:after="0" w:line="240" w:lineRule="auto"/>
      </w:pPr>
      <w:r>
        <w:separator/>
      </w:r>
    </w:p>
  </w:footnote>
  <w:footnote w:type="continuationSeparator" w:id="0">
    <w:p w:rsidR="004607F2" w:rsidRDefault="004607F2" w:rsidP="004607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8082F"/>
    <w:multiLevelType w:val="hybridMultilevel"/>
    <w:tmpl w:val="30F6B09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C8722D"/>
    <w:multiLevelType w:val="hybridMultilevel"/>
    <w:tmpl w:val="4BBA74FC"/>
    <w:lvl w:ilvl="0" w:tplc="773CCC8C">
      <w:start w:val="1"/>
      <w:numFmt w:val="bullet"/>
      <w:pStyle w:val="OHCe-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E9499D"/>
    <w:multiLevelType w:val="hybridMultilevel"/>
    <w:tmpl w:val="A4E2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9C650C"/>
    <w:multiLevelType w:val="hybridMultilevel"/>
    <w:tmpl w:val="97784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075991"/>
    <w:multiLevelType w:val="hybridMultilevel"/>
    <w:tmpl w:val="A572B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9EE"/>
    <w:rsid w:val="000701AE"/>
    <w:rsid w:val="000B187A"/>
    <w:rsid w:val="00103094"/>
    <w:rsid w:val="00107075"/>
    <w:rsid w:val="00124C11"/>
    <w:rsid w:val="001630EA"/>
    <w:rsid w:val="001840B2"/>
    <w:rsid w:val="001E2A7D"/>
    <w:rsid w:val="001E3387"/>
    <w:rsid w:val="001E687D"/>
    <w:rsid w:val="002629EE"/>
    <w:rsid w:val="0028213A"/>
    <w:rsid w:val="003166D2"/>
    <w:rsid w:val="00365C35"/>
    <w:rsid w:val="00393EC2"/>
    <w:rsid w:val="003B42D4"/>
    <w:rsid w:val="003E7F6A"/>
    <w:rsid w:val="0045209E"/>
    <w:rsid w:val="004607F2"/>
    <w:rsid w:val="00463374"/>
    <w:rsid w:val="00476523"/>
    <w:rsid w:val="004E0493"/>
    <w:rsid w:val="0052370F"/>
    <w:rsid w:val="0053148F"/>
    <w:rsid w:val="00566E5A"/>
    <w:rsid w:val="005E0309"/>
    <w:rsid w:val="006360FC"/>
    <w:rsid w:val="006569BD"/>
    <w:rsid w:val="00665041"/>
    <w:rsid w:val="006B359D"/>
    <w:rsid w:val="0075512B"/>
    <w:rsid w:val="007A57AB"/>
    <w:rsid w:val="007F0209"/>
    <w:rsid w:val="007F0B57"/>
    <w:rsid w:val="00840500"/>
    <w:rsid w:val="008B1911"/>
    <w:rsid w:val="009300A3"/>
    <w:rsid w:val="009677AE"/>
    <w:rsid w:val="00976A6A"/>
    <w:rsid w:val="0099162A"/>
    <w:rsid w:val="009B7194"/>
    <w:rsid w:val="009C5393"/>
    <w:rsid w:val="00A35602"/>
    <w:rsid w:val="00A87C9F"/>
    <w:rsid w:val="00AF1CBD"/>
    <w:rsid w:val="00B11201"/>
    <w:rsid w:val="00BC3497"/>
    <w:rsid w:val="00BE1DAC"/>
    <w:rsid w:val="00C83013"/>
    <w:rsid w:val="00D46755"/>
    <w:rsid w:val="00E82AAA"/>
    <w:rsid w:val="00EA569C"/>
    <w:rsid w:val="00EB4969"/>
    <w:rsid w:val="00F11515"/>
    <w:rsid w:val="00F81B38"/>
    <w:rsid w:val="00FD1C19"/>
    <w:rsid w:val="00FD4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1A978"/>
  <w15:chartTrackingRefBased/>
  <w15:docId w15:val="{CC42FAAB-9A48-44CB-AB1B-F1C4D73C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9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29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629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9E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629E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629E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link w:val="ListParagraphChar"/>
    <w:qFormat/>
    <w:rsid w:val="006360FC"/>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6360FC"/>
    <w:rPr>
      <w:color w:val="0563C1" w:themeColor="hyperlink"/>
      <w:u w:val="single"/>
    </w:rPr>
  </w:style>
  <w:style w:type="character" w:styleId="UnresolvedMention">
    <w:name w:val="Unresolved Mention"/>
    <w:basedOn w:val="DefaultParagraphFont"/>
    <w:uiPriority w:val="99"/>
    <w:semiHidden/>
    <w:unhideWhenUsed/>
    <w:rsid w:val="006360FC"/>
    <w:rPr>
      <w:color w:val="605E5C"/>
      <w:shd w:val="clear" w:color="auto" w:fill="E1DFDD"/>
    </w:rPr>
  </w:style>
  <w:style w:type="paragraph" w:styleId="NoSpacing">
    <w:name w:val="No Spacing"/>
    <w:uiPriority w:val="1"/>
    <w:qFormat/>
    <w:rsid w:val="00976A6A"/>
    <w:pPr>
      <w:spacing w:after="0" w:line="240" w:lineRule="auto"/>
    </w:pPr>
  </w:style>
  <w:style w:type="table" w:styleId="TableGrid">
    <w:name w:val="Table Grid"/>
    <w:basedOn w:val="TableNormal"/>
    <w:uiPriority w:val="59"/>
    <w:rsid w:val="00967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B7194"/>
    <w:rPr>
      <w:b/>
      <w:bCs/>
    </w:rPr>
  </w:style>
  <w:style w:type="paragraph" w:styleId="Quote">
    <w:name w:val="Quote"/>
    <w:basedOn w:val="Normal"/>
    <w:next w:val="Normal"/>
    <w:link w:val="QuoteChar"/>
    <w:uiPriority w:val="29"/>
    <w:qFormat/>
    <w:rsid w:val="00EA569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A569C"/>
    <w:rPr>
      <w:i/>
      <w:iCs/>
      <w:color w:val="404040" w:themeColor="text1" w:themeTint="BF"/>
    </w:rPr>
  </w:style>
  <w:style w:type="paragraph" w:styleId="Title">
    <w:name w:val="Title"/>
    <w:basedOn w:val="Normal"/>
    <w:next w:val="Normal"/>
    <w:link w:val="TitleChar"/>
    <w:uiPriority w:val="10"/>
    <w:qFormat/>
    <w:rsid w:val="003E7F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F6A"/>
    <w:rPr>
      <w:rFonts w:asciiTheme="majorHAnsi" w:eastAsiaTheme="majorEastAsia" w:hAnsiTheme="majorHAnsi" w:cstheme="majorBidi"/>
      <w:spacing w:val="-10"/>
      <w:kern w:val="28"/>
      <w:sz w:val="56"/>
      <w:szCs w:val="56"/>
    </w:rPr>
  </w:style>
  <w:style w:type="paragraph" w:customStyle="1" w:styleId="OHCE-Heading1">
    <w:name w:val="OHCE-Heading 1"/>
    <w:basedOn w:val="Heading1"/>
    <w:link w:val="OHCE-Heading1Char"/>
    <w:qFormat/>
    <w:rsid w:val="000701AE"/>
    <w:pPr>
      <w:spacing w:after="120"/>
    </w:pPr>
    <w:rPr>
      <w:sz w:val="36"/>
    </w:rPr>
  </w:style>
  <w:style w:type="paragraph" w:customStyle="1" w:styleId="OHCE-Quote">
    <w:name w:val="OHCE-Quote"/>
    <w:basedOn w:val="Quote"/>
    <w:link w:val="OHCE-QuoteChar"/>
    <w:qFormat/>
    <w:rsid w:val="009300A3"/>
    <w:pPr>
      <w:spacing w:before="0"/>
    </w:pPr>
    <w:rPr>
      <w:sz w:val="26"/>
    </w:rPr>
  </w:style>
  <w:style w:type="character" w:customStyle="1" w:styleId="OHCE-Heading1Char">
    <w:name w:val="OHCE-Heading 1 Char"/>
    <w:basedOn w:val="Heading1Char"/>
    <w:link w:val="OHCE-Heading1"/>
    <w:rsid w:val="000701AE"/>
    <w:rPr>
      <w:rFonts w:asciiTheme="majorHAnsi" w:eastAsiaTheme="majorEastAsia" w:hAnsiTheme="majorHAnsi" w:cstheme="majorBidi"/>
      <w:color w:val="2F5496" w:themeColor="accent1" w:themeShade="BF"/>
      <w:sz w:val="36"/>
      <w:szCs w:val="32"/>
    </w:rPr>
  </w:style>
  <w:style w:type="paragraph" w:customStyle="1" w:styleId="OHCE-normal">
    <w:name w:val="OHCE-normal"/>
    <w:basedOn w:val="Normal"/>
    <w:link w:val="OHCE-normalChar"/>
    <w:qFormat/>
    <w:rsid w:val="000701AE"/>
    <w:rPr>
      <w:sz w:val="26"/>
    </w:rPr>
  </w:style>
  <w:style w:type="character" w:customStyle="1" w:styleId="OHCE-QuoteChar">
    <w:name w:val="OHCE-Quote Char"/>
    <w:basedOn w:val="QuoteChar"/>
    <w:link w:val="OHCE-Quote"/>
    <w:rsid w:val="009300A3"/>
    <w:rPr>
      <w:i/>
      <w:iCs/>
      <w:color w:val="404040" w:themeColor="text1" w:themeTint="BF"/>
      <w:sz w:val="26"/>
    </w:rPr>
  </w:style>
  <w:style w:type="paragraph" w:customStyle="1" w:styleId="OHCE-Heading2">
    <w:name w:val="OHCE-Heading 2"/>
    <w:basedOn w:val="Heading2"/>
    <w:link w:val="OHCE-Heading2Char"/>
    <w:qFormat/>
    <w:rsid w:val="00A35602"/>
    <w:pPr>
      <w:spacing w:before="120"/>
    </w:pPr>
    <w:rPr>
      <w:sz w:val="28"/>
    </w:rPr>
  </w:style>
  <w:style w:type="character" w:customStyle="1" w:styleId="OHCE-normalChar">
    <w:name w:val="OHCE-normal Char"/>
    <w:basedOn w:val="DefaultParagraphFont"/>
    <w:link w:val="OHCE-normal"/>
    <w:rsid w:val="000701AE"/>
    <w:rPr>
      <w:sz w:val="26"/>
    </w:rPr>
  </w:style>
  <w:style w:type="paragraph" w:customStyle="1" w:styleId="OHCE-Heading3">
    <w:name w:val="OHCE-Heading 3"/>
    <w:basedOn w:val="Heading3"/>
    <w:link w:val="OHCE-Heading3Char"/>
    <w:qFormat/>
    <w:rsid w:val="004607F2"/>
    <w:pPr>
      <w:spacing w:line="240" w:lineRule="auto"/>
    </w:pPr>
    <w:rPr>
      <w:sz w:val="28"/>
    </w:rPr>
  </w:style>
  <w:style w:type="character" w:customStyle="1" w:styleId="OHCE-Heading2Char">
    <w:name w:val="OHCE-Heading 2 Char"/>
    <w:basedOn w:val="Heading2Char"/>
    <w:link w:val="OHCE-Heading2"/>
    <w:rsid w:val="00A35602"/>
    <w:rPr>
      <w:rFonts w:asciiTheme="majorHAnsi" w:eastAsiaTheme="majorEastAsia" w:hAnsiTheme="majorHAnsi" w:cstheme="majorBidi"/>
      <w:color w:val="2F5496" w:themeColor="accent1" w:themeShade="BF"/>
      <w:sz w:val="28"/>
      <w:szCs w:val="26"/>
    </w:rPr>
  </w:style>
  <w:style w:type="paragraph" w:customStyle="1" w:styleId="OHCe-ListParagraph">
    <w:name w:val="OHCe-List Paragraph"/>
    <w:basedOn w:val="ListParagraph"/>
    <w:link w:val="OHCe-ListParagraphChar"/>
    <w:qFormat/>
    <w:rsid w:val="004607F2"/>
    <w:pPr>
      <w:numPr>
        <w:numId w:val="2"/>
      </w:numPr>
    </w:pPr>
    <w:rPr>
      <w:rFonts w:cstheme="minorHAnsi"/>
      <w:sz w:val="26"/>
      <w:szCs w:val="24"/>
    </w:rPr>
  </w:style>
  <w:style w:type="character" w:customStyle="1" w:styleId="OHCE-Heading3Char">
    <w:name w:val="OHCE-Heading 3 Char"/>
    <w:basedOn w:val="Heading3Char"/>
    <w:link w:val="OHCE-Heading3"/>
    <w:rsid w:val="004607F2"/>
    <w:rPr>
      <w:rFonts w:asciiTheme="majorHAnsi" w:eastAsiaTheme="majorEastAsia" w:hAnsiTheme="majorHAnsi" w:cstheme="majorBidi"/>
      <w:color w:val="1F3763" w:themeColor="accent1" w:themeShade="7F"/>
      <w:sz w:val="28"/>
      <w:szCs w:val="24"/>
    </w:rPr>
  </w:style>
  <w:style w:type="paragraph" w:customStyle="1" w:styleId="OHCECalendar">
    <w:name w:val="OHCE Calendar"/>
    <w:basedOn w:val="OHCE-normal"/>
    <w:link w:val="OHCECalendarChar"/>
    <w:qFormat/>
    <w:rsid w:val="0099162A"/>
    <w:pPr>
      <w:spacing w:after="0"/>
    </w:pPr>
  </w:style>
  <w:style w:type="character" w:customStyle="1" w:styleId="ListParagraphChar">
    <w:name w:val="List Paragraph Char"/>
    <w:basedOn w:val="DefaultParagraphFont"/>
    <w:link w:val="ListParagraph"/>
    <w:rsid w:val="00F11515"/>
    <w:rPr>
      <w:rFonts w:ascii="Calibri" w:eastAsia="Calibri" w:hAnsi="Calibri" w:cs="Times New Roman"/>
    </w:rPr>
  </w:style>
  <w:style w:type="character" w:customStyle="1" w:styleId="OHCe-ListParagraphChar">
    <w:name w:val="OHCe-List Paragraph Char"/>
    <w:basedOn w:val="ListParagraphChar"/>
    <w:link w:val="OHCe-ListParagraph"/>
    <w:rsid w:val="004607F2"/>
    <w:rPr>
      <w:rFonts w:ascii="Calibri" w:eastAsia="Calibri" w:hAnsi="Calibri" w:cstheme="minorHAnsi"/>
      <w:sz w:val="26"/>
      <w:szCs w:val="24"/>
    </w:rPr>
  </w:style>
  <w:style w:type="character" w:customStyle="1" w:styleId="OHCECalendarChar">
    <w:name w:val="OHCE Calendar Char"/>
    <w:basedOn w:val="OHCE-normalChar"/>
    <w:link w:val="OHCECalendar"/>
    <w:rsid w:val="0099162A"/>
    <w:rPr>
      <w:sz w:val="28"/>
    </w:rPr>
  </w:style>
  <w:style w:type="character" w:styleId="FollowedHyperlink">
    <w:name w:val="FollowedHyperlink"/>
    <w:basedOn w:val="DefaultParagraphFont"/>
    <w:uiPriority w:val="99"/>
    <w:semiHidden/>
    <w:unhideWhenUsed/>
    <w:rsid w:val="00B11201"/>
    <w:rPr>
      <w:color w:val="954F72" w:themeColor="followedHyperlink"/>
      <w:u w:val="single"/>
    </w:rPr>
  </w:style>
  <w:style w:type="paragraph" w:styleId="Header">
    <w:name w:val="header"/>
    <w:basedOn w:val="Normal"/>
    <w:link w:val="HeaderChar"/>
    <w:uiPriority w:val="99"/>
    <w:unhideWhenUsed/>
    <w:rsid w:val="00460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7F2"/>
  </w:style>
  <w:style w:type="paragraph" w:styleId="Footer">
    <w:name w:val="footer"/>
    <w:basedOn w:val="Normal"/>
    <w:link w:val="FooterChar"/>
    <w:uiPriority w:val="99"/>
    <w:unhideWhenUsed/>
    <w:rsid w:val="00460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7F2"/>
  </w:style>
  <w:style w:type="paragraph" w:customStyle="1" w:styleId="OHCE-QuickLinkList">
    <w:name w:val="OHCE-Quick Link List"/>
    <w:basedOn w:val="OHCe-ListParagraph"/>
    <w:link w:val="OHCE-QuickLinkListChar"/>
    <w:qFormat/>
    <w:rsid w:val="006569BD"/>
    <w:pPr>
      <w:spacing w:after="0" w:line="264" w:lineRule="auto"/>
    </w:pPr>
    <w:rPr>
      <w:sz w:val="24"/>
    </w:rPr>
  </w:style>
  <w:style w:type="character" w:customStyle="1" w:styleId="OHCE-QuickLinkListChar">
    <w:name w:val="OHCE-Quick Link List Char"/>
    <w:basedOn w:val="OHCe-ListParagraphChar"/>
    <w:link w:val="OHCE-QuickLinkList"/>
    <w:rsid w:val="006569BD"/>
    <w:rPr>
      <w:rFonts w:ascii="Calibri" w:eastAsia="Calibri" w:hAnsi="Calibri"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57093">
      <w:bodyDiv w:val="1"/>
      <w:marLeft w:val="0"/>
      <w:marRight w:val="0"/>
      <w:marTop w:val="0"/>
      <w:marBottom w:val="0"/>
      <w:divBdr>
        <w:top w:val="none" w:sz="0" w:space="0" w:color="auto"/>
        <w:left w:val="none" w:sz="0" w:space="0" w:color="auto"/>
        <w:bottom w:val="none" w:sz="0" w:space="0" w:color="auto"/>
        <w:right w:val="none" w:sz="0" w:space="0" w:color="auto"/>
      </w:divBdr>
    </w:div>
    <w:div w:id="1235895428">
      <w:bodyDiv w:val="1"/>
      <w:marLeft w:val="0"/>
      <w:marRight w:val="0"/>
      <w:marTop w:val="0"/>
      <w:marBottom w:val="0"/>
      <w:divBdr>
        <w:top w:val="none" w:sz="0" w:space="0" w:color="auto"/>
        <w:left w:val="none" w:sz="0" w:space="0" w:color="auto"/>
        <w:bottom w:val="none" w:sz="0" w:space="0" w:color="auto"/>
        <w:right w:val="none" w:sz="0" w:space="0" w:color="auto"/>
      </w:divBdr>
      <w:divsChild>
        <w:div w:id="850994644">
          <w:marLeft w:val="0"/>
          <w:marRight w:val="0"/>
          <w:marTop w:val="0"/>
          <w:marBottom w:val="0"/>
          <w:divBdr>
            <w:top w:val="none" w:sz="0" w:space="0" w:color="auto"/>
            <w:left w:val="none" w:sz="0" w:space="0" w:color="auto"/>
            <w:bottom w:val="none" w:sz="0" w:space="0" w:color="auto"/>
            <w:right w:val="none" w:sz="0" w:space="0" w:color="auto"/>
          </w:divBdr>
        </w:div>
      </w:divsChild>
    </w:div>
    <w:div w:id="1536041161">
      <w:bodyDiv w:val="1"/>
      <w:marLeft w:val="0"/>
      <w:marRight w:val="0"/>
      <w:marTop w:val="0"/>
      <w:marBottom w:val="0"/>
      <w:divBdr>
        <w:top w:val="none" w:sz="0" w:space="0" w:color="auto"/>
        <w:left w:val="none" w:sz="0" w:space="0" w:color="auto"/>
        <w:bottom w:val="none" w:sz="0" w:space="0" w:color="auto"/>
        <w:right w:val="none" w:sz="0" w:space="0" w:color="auto"/>
      </w:divBdr>
    </w:div>
    <w:div w:id="206937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xtension.okstate.edu/programs/family-and-consumer-sciences/faculty-and-staff/index.html" TargetMode="External"/><Relationship Id="rId18" Type="http://schemas.openxmlformats.org/officeDocument/2006/relationships/hyperlink" Target="https://extension.okstate.edu/programs/oklahoma-home-and-community-education/resources/index.html" TargetMode="External"/><Relationship Id="rId26" Type="http://schemas.openxmlformats.org/officeDocument/2006/relationships/hyperlink" Target="https://extension.okstate.edu/programs/oklahoma-home-and-community-education/site-files/documents/ohce-resources/criteria-for-member-awards.pdf" TargetMode="External"/><Relationship Id="rId21" Type="http://schemas.openxmlformats.org/officeDocument/2006/relationships/hyperlink" Target="https://extension.okstate.edu/programs/oklahoma-home-and-community-education/site-files/documents/2021-resource-management-accessible.pdf" TargetMode="External"/><Relationship Id="rId34" Type="http://schemas.openxmlformats.org/officeDocument/2006/relationships/hyperlink" Target="https://extension.okstate.edu/programs/oklahoma-home-and-community-education/site-files/documents/ohce-resources/criteria-for-judging-ohce-week-reports.pdf" TargetMode="External"/><Relationship Id="rId7" Type="http://schemas.openxmlformats.org/officeDocument/2006/relationships/image" Target="media/image1.jpeg"/><Relationship Id="rId12" Type="http://schemas.openxmlformats.org/officeDocument/2006/relationships/hyperlink" Target="http://acs.okstate.edu/toolbox/marketing/maps" TargetMode="External"/><Relationship Id="rId17" Type="http://schemas.openxmlformats.org/officeDocument/2006/relationships/hyperlink" Target="https://extension.okstate.edu/programs/family-and-consumer-sciences/ambassadors/index.html" TargetMode="External"/><Relationship Id="rId25" Type="http://schemas.openxmlformats.org/officeDocument/2006/relationships/hyperlink" Target="https://extension.okstate.edu/programs/oklahoma-home-and-community-education/site-files/documents/2020-21-ohce-state-project-anti-hunger-ada.pdf" TargetMode="External"/><Relationship Id="rId33" Type="http://schemas.openxmlformats.org/officeDocument/2006/relationships/hyperlink" Target="https://extension.okstate.edu/programs/oklahoma-home-and-community-education/site-files/documents/ohce-resources/criteria-for-report-book-entries.pdf" TargetMode="External"/><Relationship Id="rId2" Type="http://schemas.openxmlformats.org/officeDocument/2006/relationships/styles" Target="styles.xml"/><Relationship Id="rId16" Type="http://schemas.openxmlformats.org/officeDocument/2006/relationships/hyperlink" Target="https://extension.okstate.edu/programs/family-and-consumer-sciences/educator-spotlights/index.html" TargetMode="External"/><Relationship Id="rId20" Type="http://schemas.openxmlformats.org/officeDocument/2006/relationships/hyperlink" Target="https://extension.okstate.edu/programs/oklahoma-home-and-community-education/site-files/documents/2021-family-issues-state-goals-updated-accessible.pdf" TargetMode="External"/><Relationship Id="rId29" Type="http://schemas.openxmlformats.org/officeDocument/2006/relationships/hyperlink" Target="https://extension.okstate.edu/programs/oklahoma-home-and-community-education/site-files/documents/ohce-resources/young-member-award.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tension.okstate.edu/programs/oklahoma-home-and-community-education/site-files/documents/2020-2021-state-board-password-protected-accessible-rev-9-2-2020.docx" TargetMode="External"/><Relationship Id="rId24" Type="http://schemas.openxmlformats.org/officeDocument/2006/relationships/hyperlink" Target="https://extension.okstate.edu/programs/oklahoma-home-and-community-education/site-files/documents/2021-state-membership-goals-accessible.pdf" TargetMode="External"/><Relationship Id="rId32" Type="http://schemas.openxmlformats.org/officeDocument/2006/relationships/hyperlink" Target="https://extension.okstate.edu/programs/oklahoma-home-and-community-education/site-files/documents/ohce-resources/rules-for-county-photography-contest-and-life-stories.pdf"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ducation.okstate.edu/outreach/fcs/find-an-educator/find-an-educator.html" TargetMode="External"/><Relationship Id="rId23" Type="http://schemas.openxmlformats.org/officeDocument/2006/relationships/hyperlink" Target="https://extension.okstate.edu/programs/oklahoma-home-and-community-education/site-files/documents/2021-state-leadership-goals-accessible.pdf" TargetMode="External"/><Relationship Id="rId28" Type="http://schemas.openxmlformats.org/officeDocument/2006/relationships/hyperlink" Target="https://extension.okstate.edu/programs/oklahoma-home-and-community-education/site-files/documents/ohce-resources/rookie-award-nomination.pdf" TargetMode="External"/><Relationship Id="rId36" Type="http://schemas.openxmlformats.org/officeDocument/2006/relationships/fontTable" Target="fontTable.xml"/><Relationship Id="rId10" Type="http://schemas.openxmlformats.org/officeDocument/2006/relationships/hyperlink" Target="https://extension.okstate.edu/programs/oklahoma-home-and-community-education/site-files/documents/ohce-resources/ohce-policy-book.pdf" TargetMode="External"/><Relationship Id="rId19" Type="http://schemas.openxmlformats.org/officeDocument/2006/relationships/hyperlink" Target="https://extension.okstate.edu/programs/oklahoma-home-and-community-education/site-files/documents/2021-cultural-enrichment-accessible.pdf" TargetMode="External"/><Relationship Id="rId31" Type="http://schemas.openxmlformats.org/officeDocument/2006/relationships/hyperlink" Target="https://extension.okstate.edu/programs/oklahoma-home-and-community-education/site-files/documents/2021-state-membership-goals-accessible.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xtension.okstate.edu/county/index.html" TargetMode="External"/><Relationship Id="rId22" Type="http://schemas.openxmlformats.org/officeDocument/2006/relationships/hyperlink" Target="https://extension.okstate.edu/programs/oklahoma-home-and-community-education/site-files/documents/2021-healthy-living-state-goals-with-leader-lessons-assessible.pdf" TargetMode="External"/><Relationship Id="rId27" Type="http://schemas.openxmlformats.org/officeDocument/2006/relationships/hyperlink" Target="https://extension.okstate.edu/programs/oklahoma-home-and-community-education/site-files/documents/ohce-resources/heart-award-nomination.pdf" TargetMode="External"/><Relationship Id="rId30" Type="http://schemas.openxmlformats.org/officeDocument/2006/relationships/hyperlink" Target="https://extension.okstate.edu/programs/oklahoma-home-and-community-education/site-files/documents/ohce-resources/member-award-nomination.pdf" TargetMode="External"/><Relationship Id="rId35" Type="http://schemas.openxmlformats.org/officeDocument/2006/relationships/hyperlink" Target="https://extension.okstate.edu/programs/oklahoma-home-and-community-education/site-files/documents/ohce-resources/criteria-for-judging-ohce-program-of-work.pdf" TargetMode="Externa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10</Pages>
  <Words>2562</Words>
  <Characters>14607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Nolting, Kimberly</dc:creator>
  <cp:keywords/>
  <dc:description/>
  <cp:lastModifiedBy>Nolting, Kimberly</cp:lastModifiedBy>
  <cp:revision>12</cp:revision>
  <dcterms:created xsi:type="dcterms:W3CDTF">2021-03-01T21:30:00Z</dcterms:created>
  <dcterms:modified xsi:type="dcterms:W3CDTF">2021-03-02T22:19:00Z</dcterms:modified>
</cp:coreProperties>
</file>