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E5" w:rsidRPr="000B2FE5" w:rsidRDefault="005D4AB5" w:rsidP="000B2FE5">
      <w:pPr>
        <w:jc w:val="center"/>
        <w:rPr>
          <w:rFonts w:ascii="Times New Roman" w:hAnsi="Times New Roman" w:cs="Times New Roman"/>
          <w:sz w:val="24"/>
          <w:szCs w:val="24"/>
        </w:rPr>
      </w:pPr>
      <w:r>
        <w:rPr>
          <w:rFonts w:ascii="Times New Roman" w:hAnsi="Times New Roman" w:cs="Times New Roman"/>
          <w:sz w:val="24"/>
          <w:szCs w:val="24"/>
        </w:rPr>
        <w:t>Leader Lesson</w:t>
      </w:r>
      <w:r w:rsidR="000B2FE5" w:rsidRPr="000B2FE5">
        <w:rPr>
          <w:rFonts w:ascii="Times New Roman" w:hAnsi="Times New Roman" w:cs="Times New Roman"/>
          <w:sz w:val="24"/>
          <w:szCs w:val="24"/>
        </w:rPr>
        <w:t xml:space="preserve"> - Communication and Facilitation Skills</w:t>
      </w:r>
    </w:p>
    <w:tbl>
      <w:tblPr>
        <w:tblStyle w:val="TableGrid"/>
        <w:tblpPr w:leftFromText="180" w:rightFromText="180" w:vertAnchor="page" w:horzAnchor="margin" w:tblpY="3106"/>
        <w:tblW w:w="0" w:type="auto"/>
        <w:tblLook w:val="04A0" w:firstRow="1" w:lastRow="0" w:firstColumn="1" w:lastColumn="0" w:noHBand="0" w:noVBand="1"/>
      </w:tblPr>
      <w:tblGrid>
        <w:gridCol w:w="3235"/>
        <w:gridCol w:w="1170"/>
        <w:gridCol w:w="1350"/>
        <w:gridCol w:w="1170"/>
        <w:gridCol w:w="1260"/>
        <w:gridCol w:w="1165"/>
      </w:tblGrid>
      <w:tr w:rsidR="005D4AB5" w:rsidRPr="000B2FE5" w:rsidTr="005D4AB5">
        <w:tc>
          <w:tcPr>
            <w:tcW w:w="3235" w:type="dxa"/>
          </w:tcPr>
          <w:p w:rsidR="005D4AB5" w:rsidRPr="000B2FE5" w:rsidRDefault="005D4AB5" w:rsidP="005D4AB5">
            <w:pPr>
              <w:rPr>
                <w:rFonts w:ascii="Times New Roman" w:eastAsiaTheme="minorEastAsia" w:hAnsi="Times New Roman" w:cs="Times New Roman"/>
                <w:color w:val="404040" w:themeColor="text1" w:themeTint="BF"/>
                <w:kern w:val="24"/>
                <w:sz w:val="24"/>
                <w:szCs w:val="24"/>
              </w:rPr>
            </w:pPr>
          </w:p>
        </w:tc>
        <w:tc>
          <w:tcPr>
            <w:tcW w:w="1170" w:type="dxa"/>
          </w:tcPr>
          <w:p w:rsidR="005D4AB5" w:rsidRPr="000B2FE5" w:rsidRDefault="005D4AB5" w:rsidP="005D4AB5">
            <w:pPr>
              <w:rPr>
                <w:rFonts w:ascii="Times New Roman" w:hAnsi="Times New Roman" w:cs="Times New Roman"/>
                <w:sz w:val="24"/>
                <w:szCs w:val="24"/>
              </w:rPr>
            </w:pPr>
            <w:r w:rsidRPr="000B2FE5">
              <w:rPr>
                <w:rFonts w:ascii="Times New Roman" w:hAnsi="Times New Roman" w:cs="Times New Roman"/>
                <w:sz w:val="24"/>
                <w:szCs w:val="24"/>
              </w:rPr>
              <w:t>Very Low Skill Level</w:t>
            </w:r>
          </w:p>
        </w:tc>
        <w:tc>
          <w:tcPr>
            <w:tcW w:w="1350" w:type="dxa"/>
          </w:tcPr>
          <w:p w:rsidR="005D4AB5" w:rsidRPr="000B2FE5" w:rsidRDefault="005D4AB5" w:rsidP="005D4AB5">
            <w:pPr>
              <w:rPr>
                <w:rFonts w:ascii="Times New Roman" w:hAnsi="Times New Roman" w:cs="Times New Roman"/>
                <w:sz w:val="24"/>
                <w:szCs w:val="24"/>
              </w:rPr>
            </w:pPr>
            <w:r w:rsidRPr="000B2FE5">
              <w:rPr>
                <w:rFonts w:ascii="Times New Roman" w:hAnsi="Times New Roman" w:cs="Times New Roman"/>
                <w:sz w:val="24"/>
                <w:szCs w:val="24"/>
              </w:rPr>
              <w:t>Low Skill Level</w:t>
            </w:r>
          </w:p>
        </w:tc>
        <w:tc>
          <w:tcPr>
            <w:tcW w:w="1170" w:type="dxa"/>
          </w:tcPr>
          <w:p w:rsidR="005D4AB5" w:rsidRPr="000B2FE5" w:rsidRDefault="005D4AB5" w:rsidP="005D4AB5">
            <w:pPr>
              <w:rPr>
                <w:rFonts w:ascii="Times New Roman" w:hAnsi="Times New Roman" w:cs="Times New Roman"/>
                <w:sz w:val="24"/>
                <w:szCs w:val="24"/>
              </w:rPr>
            </w:pPr>
            <w:r w:rsidRPr="000B2FE5">
              <w:rPr>
                <w:rFonts w:ascii="Times New Roman" w:hAnsi="Times New Roman" w:cs="Times New Roman"/>
                <w:sz w:val="24"/>
                <w:szCs w:val="24"/>
              </w:rPr>
              <w:t>Average</w:t>
            </w:r>
          </w:p>
        </w:tc>
        <w:tc>
          <w:tcPr>
            <w:tcW w:w="1260" w:type="dxa"/>
          </w:tcPr>
          <w:p w:rsidR="005D4AB5" w:rsidRPr="000B2FE5" w:rsidRDefault="005D4AB5" w:rsidP="005D4AB5">
            <w:pPr>
              <w:rPr>
                <w:rFonts w:ascii="Times New Roman" w:hAnsi="Times New Roman" w:cs="Times New Roman"/>
                <w:sz w:val="24"/>
                <w:szCs w:val="24"/>
              </w:rPr>
            </w:pPr>
            <w:r w:rsidRPr="000B2FE5">
              <w:rPr>
                <w:rFonts w:ascii="Times New Roman" w:hAnsi="Times New Roman" w:cs="Times New Roman"/>
                <w:sz w:val="24"/>
                <w:szCs w:val="24"/>
              </w:rPr>
              <w:t>Somewhat Skilled</w:t>
            </w:r>
          </w:p>
        </w:tc>
        <w:tc>
          <w:tcPr>
            <w:tcW w:w="1165" w:type="dxa"/>
          </w:tcPr>
          <w:p w:rsidR="005D4AB5" w:rsidRPr="000B2FE5" w:rsidRDefault="005D4AB5" w:rsidP="005D4AB5">
            <w:pPr>
              <w:rPr>
                <w:rFonts w:ascii="Times New Roman" w:hAnsi="Times New Roman" w:cs="Times New Roman"/>
                <w:sz w:val="24"/>
                <w:szCs w:val="24"/>
              </w:rPr>
            </w:pPr>
            <w:r w:rsidRPr="000B2FE5">
              <w:rPr>
                <w:rFonts w:ascii="Times New Roman" w:hAnsi="Times New Roman" w:cs="Times New Roman"/>
                <w:sz w:val="24"/>
                <w:szCs w:val="24"/>
              </w:rPr>
              <w:t>Very Skilled</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Public speaking</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Email</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Letter writing</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Text messaging</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Social media marketing</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Zoom</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Writing Newspaper articles</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hAnsi="Times New Roman" w:cs="Times New Roman"/>
                <w:color w:val="FA6400"/>
                <w:sz w:val="24"/>
                <w:szCs w:val="24"/>
              </w:rPr>
            </w:pPr>
            <w:r w:rsidRPr="000B2FE5">
              <w:rPr>
                <w:rFonts w:ascii="Times New Roman" w:eastAsiaTheme="minorEastAsia" w:hAnsi="Times New Roman" w:cs="Times New Roman"/>
                <w:color w:val="404040" w:themeColor="text1" w:themeTint="BF"/>
                <w:kern w:val="24"/>
                <w:sz w:val="24"/>
                <w:szCs w:val="24"/>
              </w:rPr>
              <w:t>Phone calls</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eastAsiaTheme="minorEastAsia" w:hAnsi="Times New Roman" w:cs="Times New Roman"/>
                <w:color w:val="404040" w:themeColor="text1" w:themeTint="BF"/>
                <w:kern w:val="24"/>
                <w:sz w:val="24"/>
                <w:szCs w:val="24"/>
              </w:rPr>
            </w:pPr>
            <w:r w:rsidRPr="000B2FE5">
              <w:rPr>
                <w:rFonts w:ascii="Times New Roman" w:eastAsiaTheme="minorEastAsia" w:hAnsi="Times New Roman" w:cs="Times New Roman"/>
                <w:color w:val="404040" w:themeColor="text1" w:themeTint="BF"/>
                <w:kern w:val="24"/>
                <w:sz w:val="24"/>
                <w:szCs w:val="24"/>
              </w:rPr>
              <w:t>One-on-One conversation</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1</w:t>
            </w:r>
          </w:p>
        </w:tc>
        <w:tc>
          <w:tcPr>
            <w:tcW w:w="135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2</w:t>
            </w:r>
          </w:p>
        </w:tc>
        <w:tc>
          <w:tcPr>
            <w:tcW w:w="117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3</w:t>
            </w:r>
          </w:p>
        </w:tc>
        <w:tc>
          <w:tcPr>
            <w:tcW w:w="1260"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4</w:t>
            </w:r>
          </w:p>
        </w:tc>
        <w:tc>
          <w:tcPr>
            <w:tcW w:w="1165" w:type="dxa"/>
          </w:tcPr>
          <w:p w:rsidR="005D4AB5" w:rsidRPr="000B2FE5" w:rsidRDefault="005D4AB5" w:rsidP="005D4AB5">
            <w:pPr>
              <w:jc w:val="center"/>
              <w:rPr>
                <w:rFonts w:ascii="Times New Roman" w:hAnsi="Times New Roman" w:cs="Times New Roman"/>
                <w:sz w:val="24"/>
                <w:szCs w:val="24"/>
              </w:rPr>
            </w:pPr>
            <w:r w:rsidRPr="000B2FE5">
              <w:rPr>
                <w:rFonts w:ascii="Times New Roman" w:hAnsi="Times New Roman" w:cs="Times New Roman"/>
                <w:sz w:val="24"/>
                <w:szCs w:val="24"/>
              </w:rPr>
              <w:t>5</w:t>
            </w:r>
          </w:p>
        </w:tc>
      </w:tr>
      <w:tr w:rsidR="005D4AB5" w:rsidRPr="000B2FE5" w:rsidTr="005D4AB5">
        <w:tc>
          <w:tcPr>
            <w:tcW w:w="3235" w:type="dxa"/>
          </w:tcPr>
          <w:p w:rsidR="005D4AB5" w:rsidRPr="000B2FE5" w:rsidRDefault="005D4AB5" w:rsidP="005D4AB5">
            <w:pPr>
              <w:rPr>
                <w:rFonts w:ascii="Times New Roman" w:eastAsiaTheme="minorEastAsia" w:hAnsi="Times New Roman" w:cs="Times New Roman"/>
                <w:color w:val="404040" w:themeColor="text1" w:themeTint="BF"/>
                <w:kern w:val="24"/>
                <w:sz w:val="24"/>
                <w:szCs w:val="24"/>
              </w:rPr>
            </w:pPr>
            <w:r w:rsidRPr="000B2FE5">
              <w:rPr>
                <w:rFonts w:ascii="Times New Roman" w:eastAsiaTheme="minorEastAsia" w:hAnsi="Times New Roman" w:cs="Times New Roman"/>
                <w:color w:val="404040" w:themeColor="text1" w:themeTint="BF"/>
                <w:kern w:val="24"/>
                <w:sz w:val="24"/>
                <w:szCs w:val="24"/>
              </w:rPr>
              <w:t>Active Listening</w:t>
            </w:r>
          </w:p>
        </w:tc>
        <w:tc>
          <w:tcPr>
            <w:tcW w:w="1170" w:type="dxa"/>
          </w:tcPr>
          <w:p w:rsidR="005D4AB5" w:rsidRPr="000144AB" w:rsidRDefault="005D4AB5" w:rsidP="005D4AB5">
            <w:pPr>
              <w:jc w:val="center"/>
            </w:pPr>
            <w:r w:rsidRPr="000144AB">
              <w:t>1</w:t>
            </w:r>
          </w:p>
        </w:tc>
        <w:tc>
          <w:tcPr>
            <w:tcW w:w="1350" w:type="dxa"/>
          </w:tcPr>
          <w:p w:rsidR="005D4AB5" w:rsidRPr="000144AB" w:rsidRDefault="005D4AB5" w:rsidP="005D4AB5">
            <w:pPr>
              <w:jc w:val="center"/>
            </w:pPr>
            <w:r w:rsidRPr="000144AB">
              <w:t>2</w:t>
            </w:r>
          </w:p>
        </w:tc>
        <w:tc>
          <w:tcPr>
            <w:tcW w:w="1170" w:type="dxa"/>
          </w:tcPr>
          <w:p w:rsidR="005D4AB5" w:rsidRPr="000144AB" w:rsidRDefault="005D4AB5" w:rsidP="005D4AB5">
            <w:pPr>
              <w:jc w:val="center"/>
            </w:pPr>
            <w:r w:rsidRPr="000144AB">
              <w:t>3</w:t>
            </w:r>
          </w:p>
        </w:tc>
        <w:tc>
          <w:tcPr>
            <w:tcW w:w="1260" w:type="dxa"/>
          </w:tcPr>
          <w:p w:rsidR="005D4AB5" w:rsidRPr="000144AB" w:rsidRDefault="005D4AB5" w:rsidP="005D4AB5">
            <w:pPr>
              <w:jc w:val="center"/>
            </w:pPr>
            <w:r w:rsidRPr="000144AB">
              <w:t>4</w:t>
            </w:r>
          </w:p>
        </w:tc>
        <w:tc>
          <w:tcPr>
            <w:tcW w:w="1165" w:type="dxa"/>
          </w:tcPr>
          <w:p w:rsidR="005D4AB5" w:rsidRDefault="005D4AB5" w:rsidP="005D4AB5">
            <w:pPr>
              <w:jc w:val="center"/>
            </w:pPr>
            <w:r w:rsidRPr="000144AB">
              <w:t>5</w:t>
            </w:r>
          </w:p>
        </w:tc>
      </w:tr>
      <w:tr w:rsidR="005D4AB5" w:rsidRPr="000B2FE5" w:rsidTr="005D4AB5">
        <w:tc>
          <w:tcPr>
            <w:tcW w:w="3235" w:type="dxa"/>
          </w:tcPr>
          <w:p w:rsidR="005D4AB5" w:rsidRPr="000B2FE5" w:rsidRDefault="005D4AB5" w:rsidP="005D4AB5">
            <w:pPr>
              <w:rPr>
                <w:rFonts w:ascii="Times New Roman" w:eastAsiaTheme="minorEastAsia" w:hAnsi="Times New Roman" w:cs="Times New Roman"/>
                <w:color w:val="404040" w:themeColor="text1" w:themeTint="BF"/>
                <w:kern w:val="24"/>
                <w:sz w:val="24"/>
                <w:szCs w:val="24"/>
              </w:rPr>
            </w:pPr>
            <w:r>
              <w:rPr>
                <w:rFonts w:ascii="Times New Roman" w:eastAsiaTheme="minorEastAsia" w:hAnsi="Times New Roman" w:cs="Times New Roman"/>
                <w:color w:val="404040" w:themeColor="text1" w:themeTint="BF"/>
                <w:kern w:val="24"/>
                <w:sz w:val="24"/>
                <w:szCs w:val="24"/>
              </w:rPr>
              <w:t>Meeting facilitation</w:t>
            </w:r>
          </w:p>
        </w:tc>
        <w:tc>
          <w:tcPr>
            <w:tcW w:w="1170" w:type="dxa"/>
          </w:tcPr>
          <w:p w:rsidR="005D4AB5" w:rsidRPr="000144AB" w:rsidRDefault="005D4AB5" w:rsidP="005D4AB5">
            <w:pPr>
              <w:jc w:val="center"/>
            </w:pPr>
            <w:r w:rsidRPr="000144AB">
              <w:t>1</w:t>
            </w:r>
          </w:p>
        </w:tc>
        <w:tc>
          <w:tcPr>
            <w:tcW w:w="1350" w:type="dxa"/>
          </w:tcPr>
          <w:p w:rsidR="005D4AB5" w:rsidRPr="000144AB" w:rsidRDefault="005D4AB5" w:rsidP="005D4AB5">
            <w:pPr>
              <w:jc w:val="center"/>
            </w:pPr>
            <w:r w:rsidRPr="000144AB">
              <w:t>2</w:t>
            </w:r>
          </w:p>
        </w:tc>
        <w:tc>
          <w:tcPr>
            <w:tcW w:w="1170" w:type="dxa"/>
          </w:tcPr>
          <w:p w:rsidR="005D4AB5" w:rsidRPr="000144AB" w:rsidRDefault="005D4AB5" w:rsidP="005D4AB5">
            <w:pPr>
              <w:jc w:val="center"/>
            </w:pPr>
            <w:r w:rsidRPr="000144AB">
              <w:t>3</w:t>
            </w:r>
          </w:p>
        </w:tc>
        <w:tc>
          <w:tcPr>
            <w:tcW w:w="1260" w:type="dxa"/>
          </w:tcPr>
          <w:p w:rsidR="005D4AB5" w:rsidRPr="000144AB" w:rsidRDefault="005D4AB5" w:rsidP="005D4AB5">
            <w:pPr>
              <w:jc w:val="center"/>
            </w:pPr>
            <w:r w:rsidRPr="000144AB">
              <w:t>4</w:t>
            </w:r>
          </w:p>
        </w:tc>
        <w:tc>
          <w:tcPr>
            <w:tcW w:w="1165" w:type="dxa"/>
          </w:tcPr>
          <w:p w:rsidR="005D4AB5" w:rsidRDefault="005D4AB5" w:rsidP="005D4AB5">
            <w:pPr>
              <w:jc w:val="center"/>
            </w:pPr>
            <w:r w:rsidRPr="000144AB">
              <w:t>5</w:t>
            </w:r>
          </w:p>
        </w:tc>
      </w:tr>
    </w:tbl>
    <w:p w:rsidR="001020FF" w:rsidRPr="005D4AB5" w:rsidRDefault="00B34669" w:rsidP="005D4AB5">
      <w:pPr>
        <w:pStyle w:val="ListParagraph"/>
        <w:numPr>
          <w:ilvl w:val="0"/>
          <w:numId w:val="2"/>
        </w:numPr>
      </w:pPr>
      <w:r w:rsidRPr="005D4AB5">
        <w:t>Communication takes many forms. Some of us may be quite skilled in one form but lacking skill in others. That is perfectly normal.  Take a moment to rate your own skill level at these different forms of communication.</w:t>
      </w:r>
    </w:p>
    <w:p w:rsidR="000B2FE5" w:rsidRDefault="000B2FE5" w:rsidP="000B2FE5">
      <w:pPr>
        <w:rPr>
          <w:rFonts w:ascii="Times New Roman" w:hAnsi="Times New Roman" w:cs="Times New Roman"/>
          <w:sz w:val="24"/>
          <w:szCs w:val="24"/>
        </w:rPr>
      </w:pPr>
    </w:p>
    <w:p w:rsidR="005D4AB5" w:rsidRDefault="005D4AB5" w:rsidP="005D4AB5">
      <w:pPr>
        <w:pStyle w:val="ListParagraph"/>
      </w:pPr>
    </w:p>
    <w:p w:rsidR="001D748F" w:rsidRDefault="001D748F" w:rsidP="001D748F">
      <w:pPr>
        <w:pStyle w:val="ListParagraph"/>
        <w:numPr>
          <w:ilvl w:val="0"/>
          <w:numId w:val="2"/>
        </w:numPr>
      </w:pPr>
      <w:r>
        <w:t>For today’s Leader Lesson we are going to briefly look at 3 of these (we don’t have time for more!) Our objectives for this lesson are to learn some tips for:</w:t>
      </w:r>
    </w:p>
    <w:p w:rsidR="001D748F" w:rsidRDefault="001D748F" w:rsidP="001D748F">
      <w:pPr>
        <w:pStyle w:val="ListParagraph"/>
        <w:numPr>
          <w:ilvl w:val="1"/>
          <w:numId w:val="2"/>
        </w:numPr>
      </w:pPr>
      <w:r>
        <w:t>Active Listening</w:t>
      </w:r>
    </w:p>
    <w:p w:rsidR="001D748F" w:rsidRDefault="001D748F" w:rsidP="001D748F">
      <w:pPr>
        <w:pStyle w:val="ListParagraph"/>
        <w:numPr>
          <w:ilvl w:val="1"/>
          <w:numId w:val="2"/>
        </w:numPr>
      </w:pPr>
      <w:r>
        <w:t>Public Speaking</w:t>
      </w:r>
    </w:p>
    <w:p w:rsidR="001D748F" w:rsidRDefault="001D748F" w:rsidP="001D748F">
      <w:pPr>
        <w:pStyle w:val="ListParagraph"/>
        <w:numPr>
          <w:ilvl w:val="1"/>
          <w:numId w:val="2"/>
        </w:numPr>
      </w:pPr>
      <w:r>
        <w:t>Facilitation</w:t>
      </w:r>
    </w:p>
    <w:p w:rsidR="005D4AB5" w:rsidRDefault="005D4AB5" w:rsidP="005D4AB5">
      <w:pPr>
        <w:pStyle w:val="ListParagraph"/>
        <w:ind w:left="1440"/>
      </w:pPr>
    </w:p>
    <w:p w:rsidR="001D748F" w:rsidRDefault="001D748F" w:rsidP="005D4AB5">
      <w:pPr>
        <w:pStyle w:val="ListParagraph"/>
        <w:numPr>
          <w:ilvl w:val="0"/>
          <w:numId w:val="2"/>
        </w:numPr>
      </w:pPr>
      <w:r>
        <w:t xml:space="preserve">Active Listening: </w:t>
      </w:r>
      <w:r w:rsidRPr="001D748F">
        <w:t>Making a conscious effort to hear not only the words that another person is saying but, more importantly, the complete message being communicated.</w:t>
      </w:r>
    </w:p>
    <w:p w:rsidR="005F6FE7" w:rsidRDefault="005F6FE7" w:rsidP="001D748F">
      <w:pPr>
        <w:pStyle w:val="ListParagraph"/>
        <w:numPr>
          <w:ilvl w:val="1"/>
          <w:numId w:val="2"/>
        </w:numPr>
      </w:pPr>
      <w:r>
        <w:t xml:space="preserve">There are both </w:t>
      </w:r>
      <w:r w:rsidR="001D748F">
        <w:t xml:space="preserve">Verbal </w:t>
      </w:r>
      <w:r>
        <w:t xml:space="preserve">and Non-Verbal </w:t>
      </w:r>
      <w:r w:rsidR="001D748F">
        <w:t xml:space="preserve">Signs of Active Listening </w:t>
      </w:r>
    </w:p>
    <w:p w:rsidR="005F6FE7" w:rsidRDefault="005F6FE7" w:rsidP="005F6FE7">
      <w:pPr>
        <w:pStyle w:val="ListParagraph"/>
        <w:numPr>
          <w:ilvl w:val="2"/>
          <w:numId w:val="2"/>
        </w:numPr>
      </w:pPr>
      <w:r>
        <w:t>Verbal (List at least 2)</w:t>
      </w:r>
    </w:p>
    <w:p w:rsidR="005F6FE7" w:rsidRDefault="005F6FE7" w:rsidP="005F6FE7">
      <w:pPr>
        <w:pStyle w:val="ListParagraph"/>
        <w:ind w:left="2160"/>
      </w:pPr>
    </w:p>
    <w:p w:rsidR="005F6FE7" w:rsidRDefault="005F6FE7" w:rsidP="005F6FE7">
      <w:pPr>
        <w:pStyle w:val="ListParagraph"/>
        <w:ind w:left="2160"/>
      </w:pPr>
    </w:p>
    <w:p w:rsidR="005F6FE7" w:rsidRDefault="001D748F" w:rsidP="005F6FE7">
      <w:pPr>
        <w:pStyle w:val="ListParagraph"/>
        <w:numPr>
          <w:ilvl w:val="2"/>
          <w:numId w:val="2"/>
        </w:numPr>
      </w:pPr>
      <w:r w:rsidRPr="001D748F">
        <w:t>Non-verbal signs of Active Listening</w:t>
      </w:r>
      <w:r w:rsidR="005F6FE7">
        <w:t xml:space="preserve"> (List at least 2)</w:t>
      </w:r>
    </w:p>
    <w:p w:rsidR="005F6FE7" w:rsidRDefault="005F6FE7" w:rsidP="005F6FE7">
      <w:pPr>
        <w:pStyle w:val="ListParagraph"/>
        <w:ind w:left="1440"/>
      </w:pPr>
    </w:p>
    <w:p w:rsidR="005F6FE7" w:rsidRDefault="005F6FE7" w:rsidP="005F6FE7">
      <w:pPr>
        <w:pStyle w:val="ListParagraph"/>
        <w:ind w:left="1440"/>
      </w:pPr>
    </w:p>
    <w:p w:rsidR="005D4AB5" w:rsidRDefault="005D4AB5" w:rsidP="005F6FE7">
      <w:pPr>
        <w:pStyle w:val="ListParagraph"/>
        <w:numPr>
          <w:ilvl w:val="1"/>
          <w:numId w:val="2"/>
        </w:numPr>
      </w:pPr>
      <w:r>
        <w:t>When listening actively, do NOT:</w:t>
      </w:r>
    </w:p>
    <w:p w:rsidR="005D4AB5" w:rsidRPr="005D4AB5" w:rsidRDefault="005D4AB5" w:rsidP="005D4AB5">
      <w:pPr>
        <w:pStyle w:val="ListParagraph"/>
        <w:numPr>
          <w:ilvl w:val="2"/>
          <w:numId w:val="2"/>
        </w:numPr>
      </w:pPr>
      <w:r w:rsidRPr="005D4AB5">
        <w:t>Interrupt</w:t>
      </w:r>
    </w:p>
    <w:p w:rsidR="005D4AB5" w:rsidRPr="005D4AB5" w:rsidRDefault="005D4AB5" w:rsidP="005D4AB5">
      <w:pPr>
        <w:pStyle w:val="ListParagraph"/>
        <w:numPr>
          <w:ilvl w:val="2"/>
          <w:numId w:val="2"/>
        </w:numPr>
      </w:pPr>
      <w:r w:rsidRPr="005D4AB5">
        <w:t>Abruptly change the subject</w:t>
      </w:r>
    </w:p>
    <w:p w:rsidR="005D4AB5" w:rsidRDefault="005D4AB5" w:rsidP="005D4AB5">
      <w:pPr>
        <w:pStyle w:val="ListParagraph"/>
        <w:numPr>
          <w:ilvl w:val="2"/>
          <w:numId w:val="2"/>
        </w:numPr>
      </w:pPr>
      <w:r w:rsidRPr="005D4AB5">
        <w:t>Think about your rebuttal while the other person is speaking (What should you think about?)</w:t>
      </w:r>
    </w:p>
    <w:p w:rsidR="005D4AB5" w:rsidRDefault="005D4AB5">
      <w:r>
        <w:br w:type="page"/>
      </w:r>
    </w:p>
    <w:p w:rsidR="005D4AB5" w:rsidRPr="005D4AB5" w:rsidRDefault="005D4AB5" w:rsidP="005D4AB5">
      <w:pPr>
        <w:pStyle w:val="ListParagraph"/>
        <w:numPr>
          <w:ilvl w:val="0"/>
          <w:numId w:val="2"/>
        </w:numPr>
      </w:pPr>
      <w:r>
        <w:lastRenderedPageBreak/>
        <w:t>Public Speaking Tips</w:t>
      </w:r>
    </w:p>
    <w:p w:rsidR="005D4AB5" w:rsidRDefault="005D4AB5" w:rsidP="005D4AB5">
      <w:pPr>
        <w:pStyle w:val="ListParagraph"/>
        <w:numPr>
          <w:ilvl w:val="1"/>
          <w:numId w:val="2"/>
        </w:numPr>
      </w:pPr>
      <w:r>
        <w:t>Think about your audience and decide on 3 objectives (more or less is okay).</w:t>
      </w:r>
    </w:p>
    <w:p w:rsidR="005D4AB5" w:rsidRDefault="005D4AB5" w:rsidP="005D4AB5">
      <w:pPr>
        <w:pStyle w:val="ListParagraph"/>
        <w:numPr>
          <w:ilvl w:val="1"/>
          <w:numId w:val="2"/>
        </w:numPr>
      </w:pPr>
      <w:r w:rsidRPr="005D4AB5">
        <w:t>Take off – Fly the plane – Land the plane</w:t>
      </w:r>
      <w:r>
        <w:t xml:space="preserve"> </w:t>
      </w:r>
    </w:p>
    <w:p w:rsidR="005D4AB5" w:rsidRDefault="005D4AB5" w:rsidP="005D4AB5">
      <w:pPr>
        <w:pStyle w:val="ListParagraph"/>
        <w:numPr>
          <w:ilvl w:val="2"/>
          <w:numId w:val="2"/>
        </w:numPr>
      </w:pPr>
      <w:r>
        <w:t>Take off – Start off with something to grab their interest.</w:t>
      </w:r>
    </w:p>
    <w:p w:rsidR="005D4AB5" w:rsidRDefault="005D4AB5" w:rsidP="005D4AB5">
      <w:pPr>
        <w:pStyle w:val="ListParagraph"/>
        <w:numPr>
          <w:ilvl w:val="2"/>
          <w:numId w:val="2"/>
        </w:numPr>
      </w:pPr>
      <w:r>
        <w:t>Fly the plane – Tell them what you came to tell them.</w:t>
      </w:r>
    </w:p>
    <w:p w:rsidR="005D4AB5" w:rsidRPr="005D4AB5" w:rsidRDefault="005D4AB5" w:rsidP="005D4AB5">
      <w:pPr>
        <w:pStyle w:val="ListParagraph"/>
        <w:numPr>
          <w:ilvl w:val="2"/>
          <w:numId w:val="2"/>
        </w:numPr>
      </w:pPr>
      <w:r>
        <w:t>Land the plane – Don’t just shut it down, find an interesting way to bring closure.</w:t>
      </w:r>
    </w:p>
    <w:p w:rsidR="005D4AB5" w:rsidRPr="005D4AB5" w:rsidRDefault="005D4AB5" w:rsidP="005D4AB5">
      <w:pPr>
        <w:pStyle w:val="ListParagraph"/>
        <w:numPr>
          <w:ilvl w:val="1"/>
          <w:numId w:val="2"/>
        </w:numPr>
      </w:pPr>
      <w:r w:rsidRPr="005D4AB5">
        <w:t>Mix it up</w:t>
      </w:r>
      <w:r>
        <w:t xml:space="preserve"> – talk, activity, group discussion, video, game, etc. It just depends on how much time you have.</w:t>
      </w:r>
    </w:p>
    <w:p w:rsidR="005D4AB5" w:rsidRPr="005D4AB5" w:rsidRDefault="005D4AB5" w:rsidP="005D4AB5">
      <w:pPr>
        <w:pStyle w:val="ListParagraph"/>
        <w:numPr>
          <w:ilvl w:val="1"/>
          <w:numId w:val="2"/>
        </w:numPr>
      </w:pPr>
      <w:r w:rsidRPr="005D4AB5">
        <w:t>Watch the audience for cues (boredom, restlessness)</w:t>
      </w:r>
      <w:r>
        <w:t xml:space="preserve"> If you notice this, take a break or maybe break them up into groups to answer some question. “What was your worst public speaking experience ever!)</w:t>
      </w:r>
    </w:p>
    <w:p w:rsidR="005D4AB5" w:rsidRPr="005D4AB5" w:rsidRDefault="005D4AB5" w:rsidP="005D4AB5">
      <w:pPr>
        <w:pStyle w:val="ListParagraph"/>
        <w:numPr>
          <w:ilvl w:val="1"/>
          <w:numId w:val="2"/>
        </w:numPr>
      </w:pPr>
      <w:r w:rsidRPr="005D4AB5">
        <w:t>Don’t read it!</w:t>
      </w:r>
      <w:r>
        <w:t xml:space="preserve"> Please!</w:t>
      </w:r>
    </w:p>
    <w:p w:rsidR="005D4AB5" w:rsidRDefault="005D4AB5" w:rsidP="005D4AB5">
      <w:pPr>
        <w:pStyle w:val="ListParagraph"/>
        <w:numPr>
          <w:ilvl w:val="1"/>
          <w:numId w:val="2"/>
        </w:numPr>
      </w:pPr>
      <w:r w:rsidRPr="005D4AB5">
        <w:t>Practice makes it better! (I did not say perfect!)</w:t>
      </w:r>
      <w:r>
        <w:t xml:space="preserve"> Nobody is perfect, but practice, practice, practice!</w:t>
      </w:r>
    </w:p>
    <w:p w:rsidR="00D80916" w:rsidRDefault="00D80916" w:rsidP="005D4AB5">
      <w:pPr>
        <w:pStyle w:val="ListParagraph"/>
        <w:numPr>
          <w:ilvl w:val="1"/>
          <w:numId w:val="2"/>
        </w:numPr>
      </w:pPr>
      <w:r>
        <w:t>Remember – Everyone is at least a little bit nervous. Just be yourself!</w:t>
      </w:r>
    </w:p>
    <w:p w:rsidR="004B6B8D" w:rsidRDefault="004B6B8D" w:rsidP="004B6B8D">
      <w:pPr>
        <w:pStyle w:val="ListParagraph"/>
      </w:pPr>
    </w:p>
    <w:p w:rsidR="00D80916" w:rsidRDefault="00D80916" w:rsidP="004B6B8D">
      <w:pPr>
        <w:pStyle w:val="ListParagraph"/>
        <w:numPr>
          <w:ilvl w:val="0"/>
          <w:numId w:val="2"/>
        </w:numPr>
      </w:pPr>
      <w:r>
        <w:t xml:space="preserve">Public Speaking Activity - </w:t>
      </w:r>
      <w:r w:rsidR="006734BE">
        <w:t xml:space="preserve">Take a look at the </w:t>
      </w:r>
      <w:r>
        <w:t xml:space="preserve">Handout from Maryland 4-H. We’ve edited it to show a topic of “Why I Love OHCE.” </w:t>
      </w:r>
      <w:r w:rsidR="004B6B8D">
        <w:t>Fill in a few blanks now, but take it home and consider how you would make this presentation to a civic group.</w:t>
      </w:r>
    </w:p>
    <w:p w:rsidR="004B6B8D" w:rsidRDefault="004B6B8D" w:rsidP="004B6B8D">
      <w:pPr>
        <w:pStyle w:val="ListParagraph"/>
      </w:pPr>
    </w:p>
    <w:p w:rsidR="00D80916" w:rsidRDefault="00D80916" w:rsidP="00D80916">
      <w:pPr>
        <w:pStyle w:val="ListParagraph"/>
        <w:numPr>
          <w:ilvl w:val="0"/>
          <w:numId w:val="2"/>
        </w:numPr>
      </w:pPr>
      <w:r>
        <w:t>Facilitation Tips</w:t>
      </w:r>
    </w:p>
    <w:p w:rsidR="006F15E6" w:rsidRPr="00D80916" w:rsidRDefault="00D53D94" w:rsidP="00D80916">
      <w:pPr>
        <w:pStyle w:val="ListParagraph"/>
        <w:numPr>
          <w:ilvl w:val="1"/>
          <w:numId w:val="2"/>
        </w:numPr>
      </w:pPr>
      <w:r w:rsidRPr="00D80916">
        <w:t>Before the meeting: Create an agenda and prepare as best you can.</w:t>
      </w:r>
    </w:p>
    <w:p w:rsidR="006F15E6" w:rsidRPr="00D80916" w:rsidRDefault="00D53D94" w:rsidP="00D80916">
      <w:pPr>
        <w:pStyle w:val="ListParagraph"/>
        <w:numPr>
          <w:ilvl w:val="1"/>
          <w:numId w:val="2"/>
        </w:numPr>
      </w:pPr>
      <w:r w:rsidRPr="00D80916">
        <w:t>Start the meeting on time</w:t>
      </w:r>
      <w:r w:rsidR="008C1E11">
        <w:t>!</w:t>
      </w:r>
    </w:p>
    <w:p w:rsidR="006F15E6" w:rsidRPr="00D80916" w:rsidRDefault="00D53D94" w:rsidP="00D80916">
      <w:pPr>
        <w:pStyle w:val="ListParagraph"/>
        <w:numPr>
          <w:ilvl w:val="1"/>
          <w:numId w:val="2"/>
        </w:numPr>
      </w:pPr>
      <w:r w:rsidRPr="00D80916">
        <w:t xml:space="preserve">Welcome everyone. </w:t>
      </w:r>
    </w:p>
    <w:p w:rsidR="006F15E6" w:rsidRPr="00D80916" w:rsidRDefault="00D53D94" w:rsidP="00D80916">
      <w:pPr>
        <w:pStyle w:val="ListParagraph"/>
        <w:numPr>
          <w:ilvl w:val="1"/>
          <w:numId w:val="2"/>
        </w:numPr>
      </w:pPr>
      <w:r w:rsidRPr="00D80916">
        <w:t>Introductions and/or Ice Breaker</w:t>
      </w:r>
      <w:r w:rsidR="00D80916">
        <w:t xml:space="preserve"> – Even if you all know each other, you still need to do something to get warmed up to the topic.</w:t>
      </w:r>
    </w:p>
    <w:p w:rsidR="006F15E6" w:rsidRPr="00D80916" w:rsidRDefault="00D53D94" w:rsidP="00D80916">
      <w:pPr>
        <w:pStyle w:val="ListParagraph"/>
        <w:numPr>
          <w:ilvl w:val="1"/>
          <w:numId w:val="2"/>
        </w:numPr>
      </w:pPr>
      <w:r w:rsidRPr="00D80916">
        <w:t>Review ground rules</w:t>
      </w:r>
      <w:r w:rsidR="00D80916">
        <w:t xml:space="preserve"> – For reoccurring meetings, this may be as simple as starting off with, “We’ve got a full agenda today, </w:t>
      </w:r>
      <w:r w:rsidR="008C1E11">
        <w:t xml:space="preserve">so </w:t>
      </w:r>
      <w:r w:rsidR="00D80916">
        <w:t xml:space="preserve">let’s remember to keep </w:t>
      </w:r>
      <w:r w:rsidR="008C1E11">
        <w:t>on track and be respectful of everyone’s time.”</w:t>
      </w:r>
      <w:bookmarkStart w:id="0" w:name="_GoBack"/>
      <w:bookmarkEnd w:id="0"/>
    </w:p>
    <w:p w:rsidR="006F15E6" w:rsidRPr="00D80916" w:rsidRDefault="00D53D94" w:rsidP="00D80916">
      <w:pPr>
        <w:pStyle w:val="ListParagraph"/>
        <w:numPr>
          <w:ilvl w:val="1"/>
          <w:numId w:val="2"/>
        </w:numPr>
      </w:pPr>
      <w:r w:rsidRPr="00D80916">
        <w:t xml:space="preserve">Meeting content. Use a </w:t>
      </w:r>
      <w:r w:rsidRPr="00D80916">
        <w:rPr>
          <w:u w:val="single"/>
        </w:rPr>
        <w:t>printed agenda</w:t>
      </w:r>
      <w:r w:rsidRPr="00D80916">
        <w:t xml:space="preserve"> to keep you on track.</w:t>
      </w:r>
    </w:p>
    <w:p w:rsidR="006F15E6" w:rsidRPr="00D80916" w:rsidRDefault="00D53D94" w:rsidP="00D80916">
      <w:pPr>
        <w:pStyle w:val="ListParagraph"/>
        <w:numPr>
          <w:ilvl w:val="1"/>
          <w:numId w:val="2"/>
        </w:numPr>
      </w:pPr>
      <w:r w:rsidRPr="00D80916">
        <w:t>Review and Summarize</w:t>
      </w:r>
      <w:r w:rsidR="008C1E11">
        <w:t xml:space="preserve">, particularly if there are items you or members will need to follow up on. </w:t>
      </w:r>
    </w:p>
    <w:p w:rsidR="006F15E6" w:rsidRDefault="00D53D94" w:rsidP="00D80916">
      <w:pPr>
        <w:pStyle w:val="ListParagraph"/>
        <w:numPr>
          <w:ilvl w:val="1"/>
          <w:numId w:val="2"/>
        </w:numPr>
      </w:pPr>
      <w:r w:rsidRPr="00D80916">
        <w:t>End the meeting on time</w:t>
      </w:r>
      <w:r w:rsidR="008C1E11">
        <w:t>!</w:t>
      </w:r>
    </w:p>
    <w:p w:rsidR="00D80916" w:rsidRDefault="00D80916" w:rsidP="00D80916">
      <w:pPr>
        <w:pStyle w:val="ListParagraph"/>
        <w:numPr>
          <w:ilvl w:val="1"/>
          <w:numId w:val="2"/>
        </w:numPr>
      </w:pPr>
      <w:r>
        <w:t>After the meeting – follow up on anything you said you would do.</w:t>
      </w:r>
    </w:p>
    <w:p w:rsidR="004F0E2D" w:rsidRPr="004F0E2D" w:rsidRDefault="004F0E2D" w:rsidP="004F0E2D">
      <w:pPr>
        <w:pStyle w:val="ListParagraph"/>
        <w:ind w:left="1440"/>
        <w:rPr>
          <w:sz w:val="80"/>
          <w:szCs w:val="80"/>
        </w:rPr>
      </w:pPr>
    </w:p>
    <w:p w:rsidR="004F0E2D" w:rsidRPr="004F0E2D" w:rsidRDefault="004F0E2D" w:rsidP="004F0E2D">
      <w:pPr>
        <w:rPr>
          <w:sz w:val="18"/>
        </w:rPr>
      </w:pPr>
      <w:r w:rsidRPr="004F0E2D">
        <w:rPr>
          <w:sz w:val="18"/>
        </w:rPr>
        <w:t xml:space="preserve">Issued in furtherance of Cooperative Extension work, acts of May 8 and June 30, 1914, in cooperation with the U.S. Department of Agriculture, Director of Oklahoma Cooperative Extension Service, Oklahoma State University, Stillwater, Oklahoma. This publication is printed and issued by Oklahoma State University as authorized by the Vice President for Agricultural Programs and has been prepared and distributed at a cost of ___ cents per copy. </w:t>
      </w:r>
    </w:p>
    <w:p w:rsidR="00D80916" w:rsidRPr="004F0E2D" w:rsidRDefault="004F0E2D" w:rsidP="004F0E2D">
      <w:pPr>
        <w:rPr>
          <w:sz w:val="18"/>
        </w:rPr>
      </w:pPr>
      <w:r w:rsidRPr="004F0E2D">
        <w:rPr>
          <w:sz w:val="18"/>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D80916" w:rsidRPr="004F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BF1"/>
    <w:multiLevelType w:val="hybridMultilevel"/>
    <w:tmpl w:val="1EB6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214E5"/>
    <w:multiLevelType w:val="hybridMultilevel"/>
    <w:tmpl w:val="A57857FE"/>
    <w:lvl w:ilvl="0" w:tplc="24845DCE">
      <w:start w:val="1"/>
      <w:numFmt w:val="bullet"/>
      <w:lvlText w:val=""/>
      <w:lvlJc w:val="left"/>
      <w:pPr>
        <w:tabs>
          <w:tab w:val="num" w:pos="720"/>
        </w:tabs>
        <w:ind w:left="720" w:hanging="360"/>
      </w:pPr>
      <w:rPr>
        <w:rFonts w:ascii="Wingdings 3" w:hAnsi="Wingdings 3" w:hint="default"/>
      </w:rPr>
    </w:lvl>
    <w:lvl w:ilvl="1" w:tplc="00D8DD98" w:tentative="1">
      <w:start w:val="1"/>
      <w:numFmt w:val="bullet"/>
      <w:lvlText w:val=""/>
      <w:lvlJc w:val="left"/>
      <w:pPr>
        <w:tabs>
          <w:tab w:val="num" w:pos="1440"/>
        </w:tabs>
        <w:ind w:left="1440" w:hanging="360"/>
      </w:pPr>
      <w:rPr>
        <w:rFonts w:ascii="Wingdings 3" w:hAnsi="Wingdings 3" w:hint="default"/>
      </w:rPr>
    </w:lvl>
    <w:lvl w:ilvl="2" w:tplc="CA800A96" w:tentative="1">
      <w:start w:val="1"/>
      <w:numFmt w:val="bullet"/>
      <w:lvlText w:val=""/>
      <w:lvlJc w:val="left"/>
      <w:pPr>
        <w:tabs>
          <w:tab w:val="num" w:pos="2160"/>
        </w:tabs>
        <w:ind w:left="2160" w:hanging="360"/>
      </w:pPr>
      <w:rPr>
        <w:rFonts w:ascii="Wingdings 3" w:hAnsi="Wingdings 3" w:hint="default"/>
      </w:rPr>
    </w:lvl>
    <w:lvl w:ilvl="3" w:tplc="66DA3F88" w:tentative="1">
      <w:start w:val="1"/>
      <w:numFmt w:val="bullet"/>
      <w:lvlText w:val=""/>
      <w:lvlJc w:val="left"/>
      <w:pPr>
        <w:tabs>
          <w:tab w:val="num" w:pos="2880"/>
        </w:tabs>
        <w:ind w:left="2880" w:hanging="360"/>
      </w:pPr>
      <w:rPr>
        <w:rFonts w:ascii="Wingdings 3" w:hAnsi="Wingdings 3" w:hint="default"/>
      </w:rPr>
    </w:lvl>
    <w:lvl w:ilvl="4" w:tplc="9B440E56" w:tentative="1">
      <w:start w:val="1"/>
      <w:numFmt w:val="bullet"/>
      <w:lvlText w:val=""/>
      <w:lvlJc w:val="left"/>
      <w:pPr>
        <w:tabs>
          <w:tab w:val="num" w:pos="3600"/>
        </w:tabs>
        <w:ind w:left="3600" w:hanging="360"/>
      </w:pPr>
      <w:rPr>
        <w:rFonts w:ascii="Wingdings 3" w:hAnsi="Wingdings 3" w:hint="default"/>
      </w:rPr>
    </w:lvl>
    <w:lvl w:ilvl="5" w:tplc="4DDEBC6A" w:tentative="1">
      <w:start w:val="1"/>
      <w:numFmt w:val="bullet"/>
      <w:lvlText w:val=""/>
      <w:lvlJc w:val="left"/>
      <w:pPr>
        <w:tabs>
          <w:tab w:val="num" w:pos="4320"/>
        </w:tabs>
        <w:ind w:left="4320" w:hanging="360"/>
      </w:pPr>
      <w:rPr>
        <w:rFonts w:ascii="Wingdings 3" w:hAnsi="Wingdings 3" w:hint="default"/>
      </w:rPr>
    </w:lvl>
    <w:lvl w:ilvl="6" w:tplc="BC06AE64" w:tentative="1">
      <w:start w:val="1"/>
      <w:numFmt w:val="bullet"/>
      <w:lvlText w:val=""/>
      <w:lvlJc w:val="left"/>
      <w:pPr>
        <w:tabs>
          <w:tab w:val="num" w:pos="5040"/>
        </w:tabs>
        <w:ind w:left="5040" w:hanging="360"/>
      </w:pPr>
      <w:rPr>
        <w:rFonts w:ascii="Wingdings 3" w:hAnsi="Wingdings 3" w:hint="default"/>
      </w:rPr>
    </w:lvl>
    <w:lvl w:ilvl="7" w:tplc="C840B880" w:tentative="1">
      <w:start w:val="1"/>
      <w:numFmt w:val="bullet"/>
      <w:lvlText w:val=""/>
      <w:lvlJc w:val="left"/>
      <w:pPr>
        <w:tabs>
          <w:tab w:val="num" w:pos="5760"/>
        </w:tabs>
        <w:ind w:left="5760" w:hanging="360"/>
      </w:pPr>
      <w:rPr>
        <w:rFonts w:ascii="Wingdings 3" w:hAnsi="Wingdings 3" w:hint="default"/>
      </w:rPr>
    </w:lvl>
    <w:lvl w:ilvl="8" w:tplc="813C7B7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F370493"/>
    <w:multiLevelType w:val="hybridMultilevel"/>
    <w:tmpl w:val="41327B88"/>
    <w:lvl w:ilvl="0" w:tplc="B02865F4">
      <w:start w:val="1"/>
      <w:numFmt w:val="decimal"/>
      <w:lvlText w:val="%1."/>
      <w:lvlJc w:val="left"/>
      <w:pPr>
        <w:tabs>
          <w:tab w:val="num" w:pos="720"/>
        </w:tabs>
        <w:ind w:left="720" w:hanging="360"/>
      </w:pPr>
    </w:lvl>
    <w:lvl w:ilvl="1" w:tplc="E1E4784E" w:tentative="1">
      <w:start w:val="1"/>
      <w:numFmt w:val="decimal"/>
      <w:lvlText w:val="%2."/>
      <w:lvlJc w:val="left"/>
      <w:pPr>
        <w:tabs>
          <w:tab w:val="num" w:pos="1440"/>
        </w:tabs>
        <w:ind w:left="1440" w:hanging="360"/>
      </w:pPr>
    </w:lvl>
    <w:lvl w:ilvl="2" w:tplc="D350319E" w:tentative="1">
      <w:start w:val="1"/>
      <w:numFmt w:val="decimal"/>
      <w:lvlText w:val="%3."/>
      <w:lvlJc w:val="left"/>
      <w:pPr>
        <w:tabs>
          <w:tab w:val="num" w:pos="2160"/>
        </w:tabs>
        <w:ind w:left="2160" w:hanging="360"/>
      </w:pPr>
    </w:lvl>
    <w:lvl w:ilvl="3" w:tplc="E4D8DD12" w:tentative="1">
      <w:start w:val="1"/>
      <w:numFmt w:val="decimal"/>
      <w:lvlText w:val="%4."/>
      <w:lvlJc w:val="left"/>
      <w:pPr>
        <w:tabs>
          <w:tab w:val="num" w:pos="2880"/>
        </w:tabs>
        <w:ind w:left="2880" w:hanging="360"/>
      </w:pPr>
    </w:lvl>
    <w:lvl w:ilvl="4" w:tplc="BD86444C" w:tentative="1">
      <w:start w:val="1"/>
      <w:numFmt w:val="decimal"/>
      <w:lvlText w:val="%5."/>
      <w:lvlJc w:val="left"/>
      <w:pPr>
        <w:tabs>
          <w:tab w:val="num" w:pos="3600"/>
        </w:tabs>
        <w:ind w:left="3600" w:hanging="360"/>
      </w:pPr>
    </w:lvl>
    <w:lvl w:ilvl="5" w:tplc="69009F78" w:tentative="1">
      <w:start w:val="1"/>
      <w:numFmt w:val="decimal"/>
      <w:lvlText w:val="%6."/>
      <w:lvlJc w:val="left"/>
      <w:pPr>
        <w:tabs>
          <w:tab w:val="num" w:pos="4320"/>
        </w:tabs>
        <w:ind w:left="4320" w:hanging="360"/>
      </w:pPr>
    </w:lvl>
    <w:lvl w:ilvl="6" w:tplc="31EEEAF4" w:tentative="1">
      <w:start w:val="1"/>
      <w:numFmt w:val="decimal"/>
      <w:lvlText w:val="%7."/>
      <w:lvlJc w:val="left"/>
      <w:pPr>
        <w:tabs>
          <w:tab w:val="num" w:pos="5040"/>
        </w:tabs>
        <w:ind w:left="5040" w:hanging="360"/>
      </w:pPr>
    </w:lvl>
    <w:lvl w:ilvl="7" w:tplc="290E86A8" w:tentative="1">
      <w:start w:val="1"/>
      <w:numFmt w:val="decimal"/>
      <w:lvlText w:val="%8."/>
      <w:lvlJc w:val="left"/>
      <w:pPr>
        <w:tabs>
          <w:tab w:val="num" w:pos="5760"/>
        </w:tabs>
        <w:ind w:left="5760" w:hanging="360"/>
      </w:pPr>
    </w:lvl>
    <w:lvl w:ilvl="8" w:tplc="4F8045E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6F"/>
    <w:rsid w:val="000B2FE5"/>
    <w:rsid w:val="000C5AC5"/>
    <w:rsid w:val="001020FF"/>
    <w:rsid w:val="001D748F"/>
    <w:rsid w:val="004B6B8D"/>
    <w:rsid w:val="004F0E2D"/>
    <w:rsid w:val="005D4AB5"/>
    <w:rsid w:val="005F6FE7"/>
    <w:rsid w:val="0060136F"/>
    <w:rsid w:val="006734BE"/>
    <w:rsid w:val="006F15E6"/>
    <w:rsid w:val="007B5F70"/>
    <w:rsid w:val="008C1E11"/>
    <w:rsid w:val="00B34669"/>
    <w:rsid w:val="00D42A51"/>
    <w:rsid w:val="00D53D94"/>
    <w:rsid w:val="00D8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8BFC"/>
  <w15:chartTrackingRefBased/>
  <w15:docId w15:val="{E343E220-6088-472E-9135-58259901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5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oto1">
    <w:name w:val="Roboto1"/>
    <w:basedOn w:val="Heading2"/>
    <w:next w:val="Normal"/>
    <w:qFormat/>
    <w:rsid w:val="007B5F70"/>
    <w:pPr>
      <w:keepNext w:val="0"/>
      <w:keepLines w:val="0"/>
      <w:widowControl w:val="0"/>
      <w:autoSpaceDE w:val="0"/>
      <w:autoSpaceDN w:val="0"/>
      <w:spacing w:before="0" w:line="240" w:lineRule="auto"/>
      <w:ind w:left="265" w:hanging="265"/>
    </w:pPr>
    <w:rPr>
      <w:rFonts w:ascii="Roboto" w:eastAsia="Calibri" w:hAnsi="Roboto" w:cs="Calibri"/>
      <w:b/>
      <w:bCs/>
      <w:color w:val="auto"/>
      <w:sz w:val="24"/>
      <w:szCs w:val="24"/>
    </w:rPr>
  </w:style>
  <w:style w:type="character" w:customStyle="1" w:styleId="Heading2Char">
    <w:name w:val="Heading 2 Char"/>
    <w:basedOn w:val="DefaultParagraphFont"/>
    <w:link w:val="Heading2"/>
    <w:uiPriority w:val="9"/>
    <w:semiHidden/>
    <w:rsid w:val="007B5F7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0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36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9017">
      <w:bodyDiv w:val="1"/>
      <w:marLeft w:val="0"/>
      <w:marRight w:val="0"/>
      <w:marTop w:val="0"/>
      <w:marBottom w:val="0"/>
      <w:divBdr>
        <w:top w:val="none" w:sz="0" w:space="0" w:color="auto"/>
        <w:left w:val="none" w:sz="0" w:space="0" w:color="auto"/>
        <w:bottom w:val="none" w:sz="0" w:space="0" w:color="auto"/>
        <w:right w:val="none" w:sz="0" w:space="0" w:color="auto"/>
      </w:divBdr>
      <w:divsChild>
        <w:div w:id="2045011264">
          <w:marLeft w:val="547"/>
          <w:marRight w:val="0"/>
          <w:marTop w:val="200"/>
          <w:marBottom w:val="0"/>
          <w:divBdr>
            <w:top w:val="none" w:sz="0" w:space="0" w:color="auto"/>
            <w:left w:val="none" w:sz="0" w:space="0" w:color="auto"/>
            <w:bottom w:val="none" w:sz="0" w:space="0" w:color="auto"/>
            <w:right w:val="none" w:sz="0" w:space="0" w:color="auto"/>
          </w:divBdr>
        </w:div>
        <w:div w:id="239799823">
          <w:marLeft w:val="547"/>
          <w:marRight w:val="0"/>
          <w:marTop w:val="200"/>
          <w:marBottom w:val="0"/>
          <w:divBdr>
            <w:top w:val="none" w:sz="0" w:space="0" w:color="auto"/>
            <w:left w:val="none" w:sz="0" w:space="0" w:color="auto"/>
            <w:bottom w:val="none" w:sz="0" w:space="0" w:color="auto"/>
            <w:right w:val="none" w:sz="0" w:space="0" w:color="auto"/>
          </w:divBdr>
        </w:div>
        <w:div w:id="1535580114">
          <w:marLeft w:val="547"/>
          <w:marRight w:val="0"/>
          <w:marTop w:val="200"/>
          <w:marBottom w:val="0"/>
          <w:divBdr>
            <w:top w:val="none" w:sz="0" w:space="0" w:color="auto"/>
            <w:left w:val="none" w:sz="0" w:space="0" w:color="auto"/>
            <w:bottom w:val="none" w:sz="0" w:space="0" w:color="auto"/>
            <w:right w:val="none" w:sz="0" w:space="0" w:color="auto"/>
          </w:divBdr>
        </w:div>
        <w:div w:id="1700858701">
          <w:marLeft w:val="547"/>
          <w:marRight w:val="0"/>
          <w:marTop w:val="200"/>
          <w:marBottom w:val="0"/>
          <w:divBdr>
            <w:top w:val="none" w:sz="0" w:space="0" w:color="auto"/>
            <w:left w:val="none" w:sz="0" w:space="0" w:color="auto"/>
            <w:bottom w:val="none" w:sz="0" w:space="0" w:color="auto"/>
            <w:right w:val="none" w:sz="0" w:space="0" w:color="auto"/>
          </w:divBdr>
        </w:div>
        <w:div w:id="162746507">
          <w:marLeft w:val="547"/>
          <w:marRight w:val="0"/>
          <w:marTop w:val="200"/>
          <w:marBottom w:val="0"/>
          <w:divBdr>
            <w:top w:val="none" w:sz="0" w:space="0" w:color="auto"/>
            <w:left w:val="none" w:sz="0" w:space="0" w:color="auto"/>
            <w:bottom w:val="none" w:sz="0" w:space="0" w:color="auto"/>
            <w:right w:val="none" w:sz="0" w:space="0" w:color="auto"/>
          </w:divBdr>
        </w:div>
        <w:div w:id="908418391">
          <w:marLeft w:val="547"/>
          <w:marRight w:val="0"/>
          <w:marTop w:val="200"/>
          <w:marBottom w:val="0"/>
          <w:divBdr>
            <w:top w:val="none" w:sz="0" w:space="0" w:color="auto"/>
            <w:left w:val="none" w:sz="0" w:space="0" w:color="auto"/>
            <w:bottom w:val="none" w:sz="0" w:space="0" w:color="auto"/>
            <w:right w:val="none" w:sz="0" w:space="0" w:color="auto"/>
          </w:divBdr>
        </w:div>
        <w:div w:id="520894734">
          <w:marLeft w:val="547"/>
          <w:marRight w:val="0"/>
          <w:marTop w:val="200"/>
          <w:marBottom w:val="0"/>
          <w:divBdr>
            <w:top w:val="none" w:sz="0" w:space="0" w:color="auto"/>
            <w:left w:val="none" w:sz="0" w:space="0" w:color="auto"/>
            <w:bottom w:val="none" w:sz="0" w:space="0" w:color="auto"/>
            <w:right w:val="none" w:sz="0" w:space="0" w:color="auto"/>
          </w:divBdr>
        </w:div>
        <w:div w:id="1398553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7</cp:revision>
  <cp:lastPrinted>2024-01-31T20:28:00Z</cp:lastPrinted>
  <dcterms:created xsi:type="dcterms:W3CDTF">2024-01-09T21:10:00Z</dcterms:created>
  <dcterms:modified xsi:type="dcterms:W3CDTF">2024-02-09T19:49:00Z</dcterms:modified>
</cp:coreProperties>
</file>