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BA3C" w14:textId="002A296B" w:rsidR="00A13ED2" w:rsidRPr="006D5D99" w:rsidRDefault="006066FA" w:rsidP="006066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6465C151" wp14:editId="772AF6B4">
            <wp:extent cx="3267075" cy="600075"/>
            <wp:effectExtent l="0" t="0" r="9525" b="9525"/>
            <wp:docPr id="1" name="Picture 1" descr="OSU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SU Exten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7836A" w14:textId="77777777" w:rsidR="00EA2DDD" w:rsidRPr="00B87FBF" w:rsidRDefault="00EA2DDD" w:rsidP="00A13ED2">
      <w:pPr>
        <w:rPr>
          <w:rFonts w:ascii="Arial" w:hAnsi="Arial" w:cs="Arial"/>
          <w:b/>
          <w:sz w:val="32"/>
        </w:rPr>
      </w:pPr>
    </w:p>
    <w:p w14:paraId="63293766" w14:textId="26A91001" w:rsidR="00EA2DDD" w:rsidRDefault="003D668C" w:rsidP="00A13ED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Attracting Pollinators to the Garden</w:t>
      </w:r>
    </w:p>
    <w:p w14:paraId="3F3F1F3E" w14:textId="77777777" w:rsidR="00B87FBF" w:rsidRPr="00B87FBF" w:rsidRDefault="00B87FBF" w:rsidP="00A13ED2">
      <w:pPr>
        <w:rPr>
          <w:rFonts w:ascii="Arial" w:hAnsi="Arial" w:cs="Arial"/>
          <w:b/>
        </w:rPr>
      </w:pPr>
      <w:r w:rsidRPr="00B87FBF">
        <w:rPr>
          <w:rFonts w:ascii="Arial" w:hAnsi="Arial" w:cs="Arial"/>
          <w:b/>
        </w:rPr>
        <w:t>Leader Lesson</w:t>
      </w:r>
    </w:p>
    <w:p w14:paraId="739E6988" w14:textId="77777777" w:rsidR="00B87FBF" w:rsidRDefault="00B87FBF" w:rsidP="00A13ED2">
      <w:pPr>
        <w:rPr>
          <w:rFonts w:ascii="Arial" w:hAnsi="Arial" w:cs="Arial"/>
          <w:sz w:val="22"/>
        </w:rPr>
      </w:pPr>
    </w:p>
    <w:p w14:paraId="1F4388B5" w14:textId="74A5E81F" w:rsidR="00A13ED2" w:rsidRPr="006D5D99" w:rsidRDefault="00A13ED2" w:rsidP="00A13ED2">
      <w:pPr>
        <w:rPr>
          <w:rFonts w:ascii="Arial" w:hAnsi="Arial" w:cs="Arial"/>
          <w:sz w:val="22"/>
        </w:rPr>
      </w:pPr>
      <w:r w:rsidRPr="006D5D99">
        <w:rPr>
          <w:rFonts w:ascii="Arial" w:hAnsi="Arial" w:cs="Arial"/>
          <w:sz w:val="22"/>
        </w:rPr>
        <w:t>Date submitted:</w:t>
      </w:r>
      <w:r w:rsidR="00D42BF5">
        <w:rPr>
          <w:rFonts w:ascii="Arial" w:hAnsi="Arial" w:cs="Arial"/>
          <w:sz w:val="22"/>
        </w:rPr>
        <w:t xml:space="preserve"> </w:t>
      </w:r>
      <w:r w:rsidR="003D668C">
        <w:rPr>
          <w:rFonts w:ascii="Arial" w:hAnsi="Arial" w:cs="Arial"/>
          <w:sz w:val="22"/>
        </w:rPr>
        <w:t>July, 2021</w:t>
      </w:r>
    </w:p>
    <w:p w14:paraId="7CE05CCB" w14:textId="77777777" w:rsidR="00A13ED2" w:rsidRPr="006D5D99" w:rsidRDefault="00A13ED2">
      <w:pPr>
        <w:rPr>
          <w:rFonts w:ascii="Arial" w:hAnsi="Arial" w:cs="Arial"/>
          <w:sz w:val="22"/>
        </w:rPr>
      </w:pPr>
    </w:p>
    <w:p w14:paraId="4654DE2B" w14:textId="77777777" w:rsidR="00A13ED2" w:rsidRDefault="00A13ED2">
      <w:pPr>
        <w:rPr>
          <w:rFonts w:ascii="Arial" w:hAnsi="Arial" w:cs="Arial"/>
          <w:b/>
          <w:sz w:val="22"/>
          <w:u w:val="single"/>
        </w:rPr>
      </w:pPr>
      <w:r w:rsidRPr="006D5D99">
        <w:rPr>
          <w:rFonts w:ascii="Arial" w:hAnsi="Arial" w:cs="Arial"/>
          <w:b/>
          <w:sz w:val="22"/>
          <w:u w:val="single"/>
        </w:rPr>
        <w:t>Teacher’s Guide</w:t>
      </w:r>
    </w:p>
    <w:p w14:paraId="40DBEC5E" w14:textId="77777777" w:rsidR="00D42BF5" w:rsidRPr="006D5D99" w:rsidRDefault="00D42BF5">
      <w:pPr>
        <w:rPr>
          <w:rFonts w:ascii="Arial" w:hAnsi="Arial" w:cs="Arial"/>
          <w:sz w:val="22"/>
        </w:rPr>
      </w:pPr>
    </w:p>
    <w:p w14:paraId="50079655" w14:textId="2B5DCD5B" w:rsidR="00D42BF5" w:rsidRDefault="00A13ED2">
      <w:pPr>
        <w:rPr>
          <w:rFonts w:ascii="Arial" w:hAnsi="Arial" w:cs="Arial"/>
          <w:sz w:val="22"/>
        </w:rPr>
      </w:pPr>
      <w:r w:rsidRPr="00D42BF5">
        <w:rPr>
          <w:rFonts w:ascii="Arial" w:hAnsi="Arial" w:cs="Arial"/>
          <w:b/>
          <w:sz w:val="22"/>
        </w:rPr>
        <w:t>Prepared by:</w:t>
      </w:r>
      <w:r w:rsidR="00D42BF5">
        <w:rPr>
          <w:rFonts w:ascii="Arial" w:hAnsi="Arial" w:cs="Arial"/>
          <w:sz w:val="22"/>
        </w:rPr>
        <w:tab/>
      </w:r>
      <w:r w:rsidR="003D668C">
        <w:rPr>
          <w:rFonts w:ascii="Arial" w:hAnsi="Arial" w:cs="Arial"/>
          <w:sz w:val="22"/>
        </w:rPr>
        <w:t>David Hillock, Consumer Horticulturist</w:t>
      </w:r>
      <w:r w:rsidRPr="006D5D99">
        <w:rPr>
          <w:rFonts w:ascii="Arial" w:hAnsi="Arial" w:cs="Arial"/>
          <w:sz w:val="22"/>
        </w:rPr>
        <w:tab/>
      </w:r>
    </w:p>
    <w:p w14:paraId="4E1F1FF5" w14:textId="49A153EF" w:rsidR="00A13ED2" w:rsidRPr="006D5D99" w:rsidRDefault="00A13ED2">
      <w:pPr>
        <w:rPr>
          <w:rFonts w:ascii="Arial" w:hAnsi="Arial" w:cs="Arial"/>
          <w:sz w:val="22"/>
        </w:rPr>
      </w:pPr>
      <w:r w:rsidRPr="00D42BF5">
        <w:rPr>
          <w:rFonts w:ascii="Arial" w:hAnsi="Arial" w:cs="Arial"/>
          <w:b/>
          <w:sz w:val="22"/>
        </w:rPr>
        <w:t>Time needed to teach lesson:</w:t>
      </w:r>
      <w:r w:rsidR="00D42BF5">
        <w:rPr>
          <w:rFonts w:ascii="Arial" w:hAnsi="Arial" w:cs="Arial"/>
          <w:sz w:val="22"/>
        </w:rPr>
        <w:t xml:space="preserve"> </w:t>
      </w:r>
      <w:r w:rsidR="00146222">
        <w:rPr>
          <w:rFonts w:ascii="Arial" w:hAnsi="Arial" w:cs="Arial"/>
          <w:sz w:val="22"/>
        </w:rPr>
        <w:t>20</w:t>
      </w:r>
      <w:r w:rsidR="00D42BF5">
        <w:rPr>
          <w:rFonts w:ascii="Arial" w:hAnsi="Arial" w:cs="Arial"/>
          <w:sz w:val="22"/>
        </w:rPr>
        <w:t xml:space="preserve"> to </w:t>
      </w:r>
      <w:r w:rsidR="00646FCB">
        <w:rPr>
          <w:rFonts w:ascii="Arial" w:hAnsi="Arial" w:cs="Arial"/>
          <w:sz w:val="22"/>
        </w:rPr>
        <w:t>4</w:t>
      </w:r>
      <w:r w:rsidR="00D42BF5">
        <w:rPr>
          <w:rFonts w:ascii="Arial" w:hAnsi="Arial" w:cs="Arial"/>
          <w:sz w:val="22"/>
        </w:rPr>
        <w:t>0 minutes</w:t>
      </w:r>
    </w:p>
    <w:p w14:paraId="1B19D51F" w14:textId="77777777" w:rsidR="00A13ED2" w:rsidRPr="006D5D99" w:rsidRDefault="00A13ED2">
      <w:pPr>
        <w:rPr>
          <w:rFonts w:ascii="Arial" w:hAnsi="Arial" w:cs="Arial"/>
          <w:sz w:val="22"/>
        </w:rPr>
      </w:pPr>
    </w:p>
    <w:p w14:paraId="4911B4F1" w14:textId="51017E26" w:rsidR="00A13ED2" w:rsidRPr="006D5D99" w:rsidRDefault="00A13ED2">
      <w:pPr>
        <w:rPr>
          <w:rFonts w:ascii="Arial" w:hAnsi="Arial" w:cs="Arial"/>
          <w:sz w:val="22"/>
        </w:rPr>
      </w:pPr>
      <w:r w:rsidRPr="00D42BF5">
        <w:rPr>
          <w:rFonts w:ascii="Arial" w:hAnsi="Arial" w:cs="Arial"/>
          <w:b/>
          <w:sz w:val="22"/>
        </w:rPr>
        <w:t>Lesson Focus &amp; Description:</w:t>
      </w:r>
      <w:r w:rsidR="00D42BF5">
        <w:rPr>
          <w:rFonts w:ascii="Arial" w:hAnsi="Arial" w:cs="Arial"/>
          <w:sz w:val="22"/>
        </w:rPr>
        <w:t xml:space="preserve"> </w:t>
      </w:r>
      <w:r w:rsidR="003D668C">
        <w:rPr>
          <w:rFonts w:ascii="Arial" w:hAnsi="Arial" w:cs="Arial"/>
          <w:sz w:val="22"/>
        </w:rPr>
        <w:t xml:space="preserve">Pollinators are crucial to the production of most fruits, nuts, and berries but are in decline. Providing the right conditions in the garden can attract and support these important pollinators. </w:t>
      </w:r>
      <w:r w:rsidR="00D42BF5">
        <w:rPr>
          <w:rFonts w:ascii="Arial" w:hAnsi="Arial" w:cs="Arial"/>
          <w:sz w:val="22"/>
        </w:rPr>
        <w:t xml:space="preserve">This lesson will </w:t>
      </w:r>
      <w:r w:rsidR="003D668C">
        <w:rPr>
          <w:rFonts w:ascii="Arial" w:hAnsi="Arial" w:cs="Arial"/>
          <w:sz w:val="22"/>
        </w:rPr>
        <w:t xml:space="preserve">provide important elements needed to support </w:t>
      </w:r>
      <w:r w:rsidR="00146222">
        <w:rPr>
          <w:rFonts w:ascii="Arial" w:hAnsi="Arial" w:cs="Arial"/>
          <w:sz w:val="22"/>
        </w:rPr>
        <w:t xml:space="preserve">and preserve </w:t>
      </w:r>
      <w:r w:rsidR="003D668C">
        <w:rPr>
          <w:rFonts w:ascii="Arial" w:hAnsi="Arial" w:cs="Arial"/>
          <w:sz w:val="22"/>
        </w:rPr>
        <w:t>the various pollinators important to the production of food</w:t>
      </w:r>
      <w:r w:rsidR="00146222">
        <w:rPr>
          <w:rFonts w:ascii="Arial" w:hAnsi="Arial" w:cs="Arial"/>
          <w:sz w:val="22"/>
        </w:rPr>
        <w:t xml:space="preserve"> and other consumer products</w:t>
      </w:r>
      <w:r w:rsidR="00D42BF5">
        <w:rPr>
          <w:rFonts w:ascii="Arial" w:hAnsi="Arial" w:cs="Arial"/>
          <w:sz w:val="22"/>
        </w:rPr>
        <w:t xml:space="preserve">. </w:t>
      </w:r>
    </w:p>
    <w:p w14:paraId="4757619C" w14:textId="77777777" w:rsidR="00A13ED2" w:rsidRPr="006D5D99" w:rsidRDefault="00A13ED2">
      <w:pPr>
        <w:rPr>
          <w:rFonts w:ascii="Arial" w:hAnsi="Arial" w:cs="Arial"/>
          <w:sz w:val="22"/>
        </w:rPr>
      </w:pPr>
    </w:p>
    <w:p w14:paraId="7E487243" w14:textId="290F51F9" w:rsidR="00A13ED2" w:rsidRDefault="00A13ED2">
      <w:pPr>
        <w:rPr>
          <w:rFonts w:ascii="Arial" w:hAnsi="Arial" w:cs="Arial"/>
          <w:sz w:val="22"/>
        </w:rPr>
      </w:pPr>
      <w:r w:rsidRPr="00D42BF5">
        <w:rPr>
          <w:rFonts w:ascii="Arial" w:hAnsi="Arial" w:cs="Arial"/>
          <w:b/>
          <w:sz w:val="22"/>
        </w:rPr>
        <w:t>Objective</w:t>
      </w:r>
      <w:r w:rsidR="00EA2DDD">
        <w:rPr>
          <w:rFonts w:ascii="Arial" w:hAnsi="Arial" w:cs="Arial"/>
          <w:b/>
          <w:sz w:val="22"/>
        </w:rPr>
        <w:t>s</w:t>
      </w:r>
      <w:r w:rsidRPr="00D42BF5">
        <w:rPr>
          <w:rFonts w:ascii="Arial" w:hAnsi="Arial" w:cs="Arial"/>
          <w:b/>
          <w:sz w:val="22"/>
        </w:rPr>
        <w:t>:</w:t>
      </w:r>
      <w:r w:rsidR="00D42BF5">
        <w:rPr>
          <w:rFonts w:ascii="Arial" w:hAnsi="Arial" w:cs="Arial"/>
          <w:sz w:val="22"/>
        </w:rPr>
        <w:t xml:space="preserve"> </w:t>
      </w:r>
      <w:r w:rsidR="002353B7">
        <w:rPr>
          <w:rFonts w:ascii="Arial" w:hAnsi="Arial" w:cs="Arial"/>
          <w:sz w:val="22"/>
        </w:rPr>
        <w:t>Understand who the pollinators are and why they are important.</w:t>
      </w:r>
    </w:p>
    <w:p w14:paraId="3C547751" w14:textId="176C7FD2" w:rsidR="00EA2DDD" w:rsidRDefault="00235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Know the elements necessary to attract and protect pollinators in your garden.</w:t>
      </w:r>
    </w:p>
    <w:p w14:paraId="0F722563" w14:textId="528458D6" w:rsidR="00E74323" w:rsidRPr="006D5D99" w:rsidRDefault="00235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Become familiar with some of the common plants grown to support our pollinators.</w:t>
      </w:r>
    </w:p>
    <w:p w14:paraId="2910FAF8" w14:textId="77777777" w:rsidR="00A13ED2" w:rsidRPr="006D5D99" w:rsidRDefault="00A13ED2">
      <w:pPr>
        <w:rPr>
          <w:rFonts w:ascii="Arial" w:hAnsi="Arial" w:cs="Arial"/>
          <w:sz w:val="22"/>
        </w:rPr>
      </w:pPr>
    </w:p>
    <w:p w14:paraId="0B78B1D2" w14:textId="77777777" w:rsidR="00A13ED2" w:rsidRPr="00B87FBF" w:rsidRDefault="00A13ED2">
      <w:pPr>
        <w:rPr>
          <w:rFonts w:ascii="Arial" w:hAnsi="Arial" w:cs="Arial"/>
          <w:b/>
          <w:sz w:val="22"/>
        </w:rPr>
      </w:pPr>
      <w:r w:rsidRPr="00B87FBF">
        <w:rPr>
          <w:rFonts w:ascii="Arial" w:hAnsi="Arial" w:cs="Arial"/>
          <w:b/>
          <w:sz w:val="22"/>
        </w:rPr>
        <w:t>Materials Needed:</w:t>
      </w:r>
    </w:p>
    <w:p w14:paraId="304A81D5" w14:textId="32B2E9DE" w:rsidR="00A13ED2" w:rsidRDefault="00B87FBF" w:rsidP="00B87FBF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PowerPoint with </w:t>
      </w:r>
      <w:r w:rsidR="00EC6407">
        <w:rPr>
          <w:rFonts w:ascii="Arial" w:hAnsi="Arial" w:cs="Arial"/>
          <w:sz w:val="22"/>
        </w:rPr>
        <w:t>notes</w:t>
      </w:r>
      <w:r w:rsidR="004D7495">
        <w:rPr>
          <w:rFonts w:ascii="Arial" w:hAnsi="Arial" w:cs="Arial"/>
          <w:sz w:val="22"/>
        </w:rPr>
        <w:t>, either print or electronic version</w:t>
      </w:r>
    </w:p>
    <w:p w14:paraId="3563993A" w14:textId="4DFF5280" w:rsidR="00B87FBF" w:rsidRPr="00EC6407" w:rsidRDefault="00B87FBF" w:rsidP="00EC6407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EC6407">
        <w:rPr>
          <w:rFonts w:ascii="Arial" w:hAnsi="Arial" w:cs="Arial"/>
          <w:sz w:val="22"/>
        </w:rPr>
        <w:t>Handout for members</w:t>
      </w:r>
      <w:r w:rsidR="00EC6407" w:rsidRPr="00EC6407">
        <w:rPr>
          <w:rFonts w:ascii="Arial" w:hAnsi="Arial" w:cs="Arial"/>
          <w:sz w:val="22"/>
        </w:rPr>
        <w:t xml:space="preserve"> (fact sheets EPP-7155 </w:t>
      </w:r>
      <w:r w:rsidR="00EC6407">
        <w:rPr>
          <w:rFonts w:ascii="Arial" w:hAnsi="Arial" w:cs="Arial"/>
          <w:sz w:val="22"/>
        </w:rPr>
        <w:t xml:space="preserve">and </w:t>
      </w:r>
      <w:r w:rsidR="00EC6407" w:rsidRPr="00EC6407">
        <w:rPr>
          <w:rFonts w:ascii="Arial" w:hAnsi="Arial" w:cs="Arial"/>
          <w:sz w:val="22"/>
        </w:rPr>
        <w:t>HLA-6430</w:t>
      </w:r>
      <w:r w:rsidR="004D7495" w:rsidRPr="00EC6407">
        <w:rPr>
          <w:rFonts w:ascii="Arial" w:hAnsi="Arial" w:cs="Arial"/>
          <w:sz w:val="22"/>
        </w:rPr>
        <w:t>,</w:t>
      </w:r>
      <w:r w:rsidR="00EC6407">
        <w:rPr>
          <w:rFonts w:ascii="Arial" w:hAnsi="Arial" w:cs="Arial"/>
          <w:sz w:val="22"/>
        </w:rPr>
        <w:t xml:space="preserve"> others from resources if desired)</w:t>
      </w:r>
      <w:r w:rsidR="004D7495" w:rsidRPr="00EC6407">
        <w:rPr>
          <w:rFonts w:ascii="Arial" w:hAnsi="Arial" w:cs="Arial"/>
          <w:sz w:val="22"/>
        </w:rPr>
        <w:t xml:space="preserve"> one copy per participant</w:t>
      </w:r>
    </w:p>
    <w:p w14:paraId="003D8E5E" w14:textId="77777777" w:rsidR="00B87FBF" w:rsidRPr="006D5D99" w:rsidRDefault="00B87FBF">
      <w:pPr>
        <w:rPr>
          <w:rFonts w:ascii="Arial" w:hAnsi="Arial" w:cs="Arial"/>
          <w:sz w:val="22"/>
        </w:rPr>
      </w:pPr>
    </w:p>
    <w:p w14:paraId="548B5223" w14:textId="10E7C287" w:rsidR="00A13ED2" w:rsidRPr="006D5D99" w:rsidRDefault="00A13ED2">
      <w:pPr>
        <w:rPr>
          <w:rFonts w:ascii="Arial" w:hAnsi="Arial" w:cs="Arial"/>
          <w:sz w:val="22"/>
        </w:rPr>
      </w:pPr>
      <w:r w:rsidRPr="00D42BF5">
        <w:rPr>
          <w:rFonts w:ascii="Arial" w:hAnsi="Arial" w:cs="Arial"/>
          <w:b/>
          <w:sz w:val="22"/>
        </w:rPr>
        <w:t xml:space="preserve">Materials </w:t>
      </w:r>
      <w:r w:rsidR="004D7495">
        <w:rPr>
          <w:rFonts w:ascii="Arial" w:hAnsi="Arial" w:cs="Arial"/>
          <w:b/>
          <w:sz w:val="22"/>
        </w:rPr>
        <w:t>Included</w:t>
      </w:r>
      <w:r w:rsidRPr="00D42BF5">
        <w:rPr>
          <w:rFonts w:ascii="Arial" w:hAnsi="Arial" w:cs="Arial"/>
          <w:b/>
          <w:sz w:val="22"/>
        </w:rPr>
        <w:t>:</w:t>
      </w:r>
      <w:r w:rsidR="00D42BF5">
        <w:rPr>
          <w:rFonts w:ascii="Arial" w:hAnsi="Arial" w:cs="Arial"/>
          <w:sz w:val="22"/>
        </w:rPr>
        <w:t xml:space="preserve"> </w:t>
      </w:r>
      <w:r w:rsidR="004D7495">
        <w:rPr>
          <w:rFonts w:ascii="Arial" w:hAnsi="Arial" w:cs="Arial"/>
          <w:sz w:val="22"/>
        </w:rPr>
        <w:t>PowerPoint</w:t>
      </w:r>
      <w:r w:rsidR="00EC6407">
        <w:rPr>
          <w:rFonts w:ascii="Arial" w:hAnsi="Arial" w:cs="Arial"/>
          <w:sz w:val="22"/>
        </w:rPr>
        <w:t xml:space="preserve"> with notes</w:t>
      </w:r>
      <w:r w:rsidR="004D7495">
        <w:rPr>
          <w:rFonts w:ascii="Arial" w:hAnsi="Arial" w:cs="Arial"/>
          <w:sz w:val="22"/>
        </w:rPr>
        <w:t xml:space="preserve"> </w:t>
      </w:r>
    </w:p>
    <w:p w14:paraId="1A2ED946" w14:textId="50B89EA7" w:rsidR="00A15C68" w:rsidRPr="00146222" w:rsidRDefault="00A15C68" w:rsidP="00A15C68">
      <w:pPr>
        <w:rPr>
          <w:rFonts w:ascii="Arial" w:hAnsi="Arial" w:cs="Arial"/>
          <w:b/>
          <w:bCs/>
          <w:sz w:val="22"/>
        </w:rPr>
      </w:pPr>
    </w:p>
    <w:p w14:paraId="55AB59FD" w14:textId="5CB1DE16" w:rsidR="00146222" w:rsidRPr="00146222" w:rsidRDefault="00146222" w:rsidP="00A15C68">
      <w:pPr>
        <w:rPr>
          <w:rFonts w:ascii="Arial" w:hAnsi="Arial" w:cs="Arial"/>
          <w:b/>
          <w:bCs/>
          <w:sz w:val="22"/>
        </w:rPr>
      </w:pPr>
      <w:r w:rsidRPr="00146222">
        <w:rPr>
          <w:rFonts w:ascii="Arial" w:hAnsi="Arial" w:cs="Arial"/>
          <w:b/>
          <w:bCs/>
          <w:sz w:val="22"/>
        </w:rPr>
        <w:t>Resources:</w:t>
      </w:r>
    </w:p>
    <w:p w14:paraId="2DD910F8" w14:textId="6ECCBC04" w:rsidR="00146222" w:rsidRPr="00146222" w:rsidRDefault="00CC66BC" w:rsidP="00146222">
      <w:pPr>
        <w:rPr>
          <w:rFonts w:ascii="Arial" w:hAnsi="Arial" w:cs="Arial"/>
          <w:sz w:val="22"/>
        </w:rPr>
      </w:pPr>
      <w:hyperlink r:id="rId6" w:history="1">
        <w:r w:rsidR="00146222" w:rsidRPr="00146222">
          <w:rPr>
            <w:rStyle w:val="Hyperlink"/>
            <w:rFonts w:ascii="Arial" w:hAnsi="Arial" w:cs="Arial"/>
            <w:sz w:val="22"/>
          </w:rPr>
          <w:t>http://www.fs.fed.us/wildflowers/pollinators/</w:t>
        </w:r>
      </w:hyperlink>
      <w:r w:rsidR="00146222">
        <w:rPr>
          <w:rFonts w:ascii="Arial" w:hAnsi="Arial" w:cs="Arial"/>
          <w:sz w:val="22"/>
        </w:rPr>
        <w:t xml:space="preserve"> </w:t>
      </w:r>
      <w:r w:rsidR="00146222" w:rsidRPr="00146222">
        <w:rPr>
          <w:rFonts w:ascii="Arial" w:hAnsi="Arial" w:cs="Arial"/>
          <w:sz w:val="22"/>
        </w:rPr>
        <w:t xml:space="preserve"> </w:t>
      </w:r>
    </w:p>
    <w:p w14:paraId="7B6CD641" w14:textId="75D94DB8" w:rsidR="00146222" w:rsidRPr="00146222" w:rsidRDefault="00CC66BC" w:rsidP="00146222">
      <w:pPr>
        <w:rPr>
          <w:rFonts w:ascii="Arial" w:hAnsi="Arial" w:cs="Arial"/>
          <w:sz w:val="22"/>
        </w:rPr>
      </w:pPr>
      <w:hyperlink r:id="rId7" w:history="1">
        <w:r w:rsidR="00146222" w:rsidRPr="00146222">
          <w:rPr>
            <w:rStyle w:val="Hyperlink"/>
            <w:rFonts w:ascii="Arial" w:hAnsi="Arial" w:cs="Arial"/>
            <w:sz w:val="22"/>
          </w:rPr>
          <w:t>http://www.pollinator.org/</w:t>
        </w:r>
      </w:hyperlink>
      <w:r w:rsidR="00146222">
        <w:rPr>
          <w:rFonts w:ascii="Arial" w:hAnsi="Arial" w:cs="Arial"/>
          <w:sz w:val="22"/>
        </w:rPr>
        <w:t xml:space="preserve"> </w:t>
      </w:r>
      <w:r w:rsidR="00146222" w:rsidRPr="00146222">
        <w:rPr>
          <w:rFonts w:ascii="Arial" w:hAnsi="Arial" w:cs="Arial"/>
          <w:sz w:val="22"/>
        </w:rPr>
        <w:t xml:space="preserve"> </w:t>
      </w:r>
    </w:p>
    <w:p w14:paraId="1964657D" w14:textId="77777777" w:rsidR="00146222" w:rsidRPr="00146222" w:rsidRDefault="00146222" w:rsidP="00146222">
      <w:pPr>
        <w:rPr>
          <w:rFonts w:ascii="Arial" w:hAnsi="Arial" w:cs="Arial"/>
          <w:sz w:val="22"/>
        </w:rPr>
      </w:pPr>
    </w:p>
    <w:p w14:paraId="3B963936" w14:textId="4F5EAAAF" w:rsidR="00146222" w:rsidRPr="00C8521B" w:rsidRDefault="00146222" w:rsidP="00146222">
      <w:pPr>
        <w:rPr>
          <w:rFonts w:ascii="Arial" w:hAnsi="Arial" w:cs="Arial"/>
          <w:i/>
          <w:iCs/>
          <w:sz w:val="22"/>
        </w:rPr>
      </w:pPr>
      <w:r w:rsidRPr="00C8521B">
        <w:rPr>
          <w:rFonts w:ascii="Arial" w:hAnsi="Arial" w:cs="Arial"/>
          <w:i/>
          <w:iCs/>
          <w:sz w:val="22"/>
        </w:rPr>
        <w:t>OSU Fact sheets</w:t>
      </w:r>
      <w:r w:rsidR="00C8521B">
        <w:rPr>
          <w:rFonts w:ascii="Arial" w:hAnsi="Arial" w:cs="Arial"/>
          <w:i/>
          <w:iCs/>
          <w:sz w:val="22"/>
        </w:rPr>
        <w:t>:</w:t>
      </w:r>
    </w:p>
    <w:p w14:paraId="0D1DAD6E" w14:textId="7809A127" w:rsidR="00146222" w:rsidRPr="00146222" w:rsidRDefault="00146222" w:rsidP="00146222">
      <w:pPr>
        <w:rPr>
          <w:rFonts w:ascii="Arial" w:hAnsi="Arial" w:cs="Arial"/>
          <w:sz w:val="22"/>
        </w:rPr>
      </w:pPr>
      <w:r w:rsidRPr="00146222">
        <w:rPr>
          <w:rFonts w:ascii="Arial" w:hAnsi="Arial" w:cs="Arial"/>
          <w:sz w:val="22"/>
        </w:rPr>
        <w:t xml:space="preserve">EPP-7155 </w:t>
      </w:r>
      <w:hyperlink r:id="rId8" w:tgtFrame="_parent" w:history="1">
        <w:r w:rsidR="0022346B" w:rsidRPr="0022346B">
          <w:rPr>
            <w:rStyle w:val="Hyperlink"/>
            <w:rFonts w:ascii="Arial" w:hAnsi="Arial" w:cs="Arial"/>
            <w:sz w:val="22"/>
          </w:rPr>
          <w:t>Nectar and Pollen Plants of Oklahoma</w:t>
        </w:r>
      </w:hyperlink>
    </w:p>
    <w:p w14:paraId="4692FC26" w14:textId="1121FC2E" w:rsidR="00146222" w:rsidRPr="00146222" w:rsidRDefault="00146222" w:rsidP="00146222">
      <w:pPr>
        <w:rPr>
          <w:rFonts w:ascii="Arial" w:hAnsi="Arial" w:cs="Arial"/>
          <w:sz w:val="22"/>
        </w:rPr>
      </w:pPr>
      <w:r w:rsidRPr="00146222">
        <w:rPr>
          <w:rFonts w:ascii="Arial" w:hAnsi="Arial" w:cs="Arial"/>
          <w:sz w:val="22"/>
        </w:rPr>
        <w:t xml:space="preserve">HLA-6430 </w:t>
      </w:r>
      <w:hyperlink r:id="rId9" w:tgtFrame="_parent" w:history="1">
        <w:r w:rsidRPr="00146222">
          <w:rPr>
            <w:rStyle w:val="Hyperlink"/>
            <w:rFonts w:ascii="Arial" w:hAnsi="Arial" w:cs="Arial"/>
            <w:sz w:val="22"/>
          </w:rPr>
          <w:t>Landscaping to Attract Butterflies and Moths</w:t>
        </w:r>
      </w:hyperlink>
    </w:p>
    <w:p w14:paraId="49D071FD" w14:textId="692533D8" w:rsidR="00146222" w:rsidRDefault="00146222" w:rsidP="00146222">
      <w:pPr>
        <w:rPr>
          <w:rFonts w:ascii="Arial" w:hAnsi="Arial" w:cs="Arial"/>
          <w:sz w:val="22"/>
        </w:rPr>
      </w:pPr>
      <w:r w:rsidRPr="00146222">
        <w:rPr>
          <w:rFonts w:ascii="Arial" w:hAnsi="Arial" w:cs="Arial"/>
          <w:sz w:val="22"/>
        </w:rPr>
        <w:t xml:space="preserve">HLA-6435 </w:t>
      </w:r>
      <w:hyperlink r:id="rId10" w:tgtFrame="_parent" w:history="1">
        <w:r w:rsidRPr="00146222">
          <w:rPr>
            <w:rStyle w:val="Hyperlink"/>
            <w:rFonts w:ascii="Arial" w:hAnsi="Arial" w:cs="Arial"/>
            <w:sz w:val="22"/>
          </w:rPr>
          <w:t>Landscaping and Gardening for Birds</w:t>
        </w:r>
      </w:hyperlink>
    </w:p>
    <w:p w14:paraId="30DE6E85" w14:textId="76772183" w:rsidR="00146222" w:rsidRDefault="00146222" w:rsidP="00A15C68">
      <w:pPr>
        <w:rPr>
          <w:rFonts w:ascii="Arial" w:hAnsi="Arial" w:cs="Arial"/>
          <w:sz w:val="22"/>
        </w:rPr>
      </w:pPr>
    </w:p>
    <w:p w14:paraId="534DA336" w14:textId="17F62A26" w:rsidR="00C81B03" w:rsidRPr="00C8521B" w:rsidRDefault="00C81B03" w:rsidP="00A15C68">
      <w:pPr>
        <w:rPr>
          <w:rFonts w:ascii="Arial" w:hAnsi="Arial" w:cs="Arial"/>
          <w:i/>
          <w:iCs/>
          <w:sz w:val="22"/>
        </w:rPr>
      </w:pPr>
      <w:r w:rsidRPr="00C8521B">
        <w:rPr>
          <w:rFonts w:ascii="Arial" w:hAnsi="Arial" w:cs="Arial"/>
          <w:i/>
          <w:iCs/>
          <w:sz w:val="22"/>
        </w:rPr>
        <w:t>Oklahoma Gardening Videos:</w:t>
      </w:r>
    </w:p>
    <w:p w14:paraId="35EE8F9A" w14:textId="5B96A70E" w:rsidR="00C81B03" w:rsidRDefault="00C81B03" w:rsidP="00A15C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Plants for Pollinator Gardens - </w:t>
      </w:r>
      <w:hyperlink r:id="rId11" w:history="1">
        <w:r w:rsidRPr="006E32AE">
          <w:rPr>
            <w:rStyle w:val="Hyperlink"/>
            <w:rFonts w:ascii="Arial" w:hAnsi="Arial" w:cs="Arial"/>
            <w:sz w:val="22"/>
          </w:rPr>
          <w:t>https://www.youtube.com/watch?v=kCtBf7veYUA</w:t>
        </w:r>
      </w:hyperlink>
      <w:r>
        <w:rPr>
          <w:rFonts w:ascii="Arial" w:hAnsi="Arial" w:cs="Arial"/>
          <w:sz w:val="22"/>
        </w:rPr>
        <w:t xml:space="preserve"> </w:t>
      </w:r>
    </w:p>
    <w:p w14:paraId="3D93B65A" w14:textId="798F7469" w:rsidR="00C81B03" w:rsidRDefault="00C81B03" w:rsidP="00A15C68">
      <w:pPr>
        <w:rPr>
          <w:rFonts w:ascii="Arial" w:hAnsi="Arial" w:cs="Arial"/>
          <w:sz w:val="22"/>
        </w:rPr>
      </w:pPr>
      <w:r w:rsidRPr="00C81B03">
        <w:rPr>
          <w:rFonts w:ascii="Arial" w:hAnsi="Arial" w:cs="Arial"/>
          <w:sz w:val="22"/>
        </w:rPr>
        <w:t>Attracting Pollinators to your Vegetable Garden</w:t>
      </w:r>
      <w:r>
        <w:rPr>
          <w:rFonts w:ascii="Arial" w:hAnsi="Arial" w:cs="Arial"/>
          <w:sz w:val="22"/>
        </w:rPr>
        <w:t xml:space="preserve"> - </w:t>
      </w:r>
      <w:hyperlink r:id="rId12" w:history="1">
        <w:r w:rsidRPr="006E32AE">
          <w:rPr>
            <w:rStyle w:val="Hyperlink"/>
            <w:rFonts w:ascii="Arial" w:hAnsi="Arial" w:cs="Arial"/>
            <w:sz w:val="22"/>
          </w:rPr>
          <w:t>https://www.youtube.com/watch?v=Oz3g4TPVxSY</w:t>
        </w:r>
      </w:hyperlink>
      <w:r>
        <w:rPr>
          <w:rFonts w:ascii="Arial" w:hAnsi="Arial" w:cs="Arial"/>
          <w:sz w:val="22"/>
        </w:rPr>
        <w:t xml:space="preserve"> </w:t>
      </w:r>
    </w:p>
    <w:p w14:paraId="0F71E140" w14:textId="31D807F5" w:rsidR="00C81B03" w:rsidRDefault="00C81B03" w:rsidP="00A15C68">
      <w:pPr>
        <w:rPr>
          <w:rFonts w:ascii="Arial" w:hAnsi="Arial" w:cs="Arial"/>
          <w:sz w:val="22"/>
        </w:rPr>
      </w:pPr>
      <w:r w:rsidRPr="00C81B03">
        <w:rPr>
          <w:rFonts w:ascii="Arial" w:hAnsi="Arial" w:cs="Arial"/>
          <w:sz w:val="22"/>
        </w:rPr>
        <w:t>Attracting and Protecting Native Pollinators</w:t>
      </w:r>
      <w:r>
        <w:rPr>
          <w:rFonts w:ascii="Arial" w:hAnsi="Arial" w:cs="Arial"/>
          <w:sz w:val="22"/>
        </w:rPr>
        <w:t xml:space="preserve"> - </w:t>
      </w:r>
      <w:hyperlink r:id="rId13" w:history="1">
        <w:r w:rsidR="00C8521B" w:rsidRPr="006E32AE">
          <w:rPr>
            <w:rStyle w:val="Hyperlink"/>
            <w:rFonts w:ascii="Arial" w:hAnsi="Arial" w:cs="Arial"/>
            <w:sz w:val="22"/>
          </w:rPr>
          <w:t>https://www.youtube.com/watch?v=IbOqVHgi7L4</w:t>
        </w:r>
      </w:hyperlink>
      <w:r w:rsidR="00C8521B">
        <w:rPr>
          <w:rFonts w:ascii="Arial" w:hAnsi="Arial" w:cs="Arial"/>
          <w:sz w:val="22"/>
        </w:rPr>
        <w:t xml:space="preserve"> </w:t>
      </w:r>
    </w:p>
    <w:p w14:paraId="47B61493" w14:textId="17FDEC50" w:rsidR="00C8521B" w:rsidRDefault="00C8521B" w:rsidP="00A15C68">
      <w:pPr>
        <w:rPr>
          <w:rFonts w:ascii="Arial" w:hAnsi="Arial" w:cs="Arial"/>
          <w:sz w:val="22"/>
        </w:rPr>
      </w:pPr>
      <w:r w:rsidRPr="00C8521B">
        <w:rPr>
          <w:rFonts w:ascii="Arial" w:hAnsi="Arial" w:cs="Arial"/>
          <w:sz w:val="22"/>
        </w:rPr>
        <w:t>Mason Bees vs. Honey Bees</w:t>
      </w:r>
      <w:r>
        <w:rPr>
          <w:rFonts w:ascii="Arial" w:hAnsi="Arial" w:cs="Arial"/>
          <w:sz w:val="22"/>
        </w:rPr>
        <w:t xml:space="preserve"> - </w:t>
      </w:r>
      <w:hyperlink r:id="rId14" w:history="1">
        <w:r w:rsidRPr="006E32AE">
          <w:rPr>
            <w:rStyle w:val="Hyperlink"/>
            <w:rFonts w:ascii="Arial" w:hAnsi="Arial" w:cs="Arial"/>
            <w:sz w:val="22"/>
          </w:rPr>
          <w:t>https://www.youtube.com/watch?v=d9jWyGt2VHE</w:t>
        </w:r>
      </w:hyperlink>
      <w:r>
        <w:rPr>
          <w:rFonts w:ascii="Arial" w:hAnsi="Arial" w:cs="Arial"/>
          <w:sz w:val="22"/>
        </w:rPr>
        <w:t xml:space="preserve"> </w:t>
      </w:r>
    </w:p>
    <w:sectPr w:rsidR="00C8521B" w:rsidSect="006066F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C0F"/>
    <w:multiLevelType w:val="hybridMultilevel"/>
    <w:tmpl w:val="34089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72E15"/>
    <w:multiLevelType w:val="hybridMultilevel"/>
    <w:tmpl w:val="4144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64736"/>
    <w:multiLevelType w:val="hybridMultilevel"/>
    <w:tmpl w:val="3A3EB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5D"/>
    <w:rsid w:val="00112353"/>
    <w:rsid w:val="00115BCA"/>
    <w:rsid w:val="00146222"/>
    <w:rsid w:val="0022346B"/>
    <w:rsid w:val="002353B7"/>
    <w:rsid w:val="00273919"/>
    <w:rsid w:val="003419C4"/>
    <w:rsid w:val="003D668C"/>
    <w:rsid w:val="004D7495"/>
    <w:rsid w:val="00545677"/>
    <w:rsid w:val="00562014"/>
    <w:rsid w:val="0057165D"/>
    <w:rsid w:val="005B5F28"/>
    <w:rsid w:val="005B7E6F"/>
    <w:rsid w:val="006066FA"/>
    <w:rsid w:val="00646FCB"/>
    <w:rsid w:val="006D5D99"/>
    <w:rsid w:val="00785796"/>
    <w:rsid w:val="00A13ED2"/>
    <w:rsid w:val="00A15C68"/>
    <w:rsid w:val="00B87FBF"/>
    <w:rsid w:val="00C74653"/>
    <w:rsid w:val="00C81B03"/>
    <w:rsid w:val="00C8521B"/>
    <w:rsid w:val="00CC66BC"/>
    <w:rsid w:val="00D42BF5"/>
    <w:rsid w:val="00E74323"/>
    <w:rsid w:val="00EA2DDD"/>
    <w:rsid w:val="00E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4B329"/>
  <w15:chartTrackingRefBased/>
  <w15:docId w15:val="{1F297024-2F4B-4723-882A-BE868A2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client=internal-element-cse&amp;cx=015038329102107288713:s-ut1uxb_le&amp;q=https://extension.okstate.edu/fact-sheets/nectar-and-pollen-plants-of-oklahoma.html&amp;sa=U&amp;ved=2ahUKEwjNqbWxoODxAhXBtp4KHadCAQc4ChAWMAZ6BAgEEAE&amp;usg=AOvVaw3ozAFUBPK4RhZW_S1eCSND" TargetMode="External"/><Relationship Id="rId13" Type="http://schemas.openxmlformats.org/officeDocument/2006/relationships/hyperlink" Target="https://www.youtube.com/watch?v=IbOqVHgi7L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linator.org/" TargetMode="External"/><Relationship Id="rId12" Type="http://schemas.openxmlformats.org/officeDocument/2006/relationships/hyperlink" Target="https://www.youtube.com/watch?v=Oz3g4TPVx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s.fed.us/wildflowers/pollinators/" TargetMode="External"/><Relationship Id="rId11" Type="http://schemas.openxmlformats.org/officeDocument/2006/relationships/hyperlink" Target="https://www.youtube.com/watch?v=kCtBf7veYU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client=internal-element-cse&amp;cx=015038329102107288713:s-ut1uxb_le&amp;q=https://extension.okstate.edu/fact-sheets/landscaping-and-gardening-for-birds.html&amp;sa=U&amp;ved=2ahUKEwjp2eecoODxAhXH454KHba3CTIQFjAGegQIBBAB&amp;usg=AOvVaw2v3ApfLGEzuY5afHQ3m5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client=internal-element-cse&amp;cx=015038329102107288713:s-ut1uxb_le&amp;q=https://extension.okstate.edu/fact-sheets/landscaping-to-attract-butterflies-and-moths.html&amp;sa=U&amp;ved=2ahUKEwiT_bmJoODxAhWT_54KHW-rByAQFjAAegQICRAB&amp;usg=AOvVaw1SIZxeVyUJBo8XJrXsm1sE" TargetMode="External"/><Relationship Id="rId14" Type="http://schemas.openxmlformats.org/officeDocument/2006/relationships/hyperlink" Target="https://www.youtube.com/watch?v=d9jWyGt2V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on-line Format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on-line Format</dc:title>
  <dc:subject/>
  <dc:creator>lch</dc:creator>
  <cp:keywords/>
  <cp:lastModifiedBy>Hillock, David</cp:lastModifiedBy>
  <cp:revision>7</cp:revision>
  <dcterms:created xsi:type="dcterms:W3CDTF">2021-07-12T21:41:00Z</dcterms:created>
  <dcterms:modified xsi:type="dcterms:W3CDTF">2021-07-29T20:52:00Z</dcterms:modified>
</cp:coreProperties>
</file>